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Standard"/>
        <w:rPr>
          <w:rFonts w:ascii="serif" w:hAnsi="serif" w:cs="serif" w:eastAsia="serif"/>
          <w:sz w:val="20"/>
          <w:szCs w:val="20"/>
        </w:rPr>
      </w:pPr>
    </w:p>
    <w:tbl>
      <w:tblPr>
        <w:tblW w:w="93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7"/>
        <w:gridCol w:w="4677"/>
      </w:tblGrid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bookmarkStart w:id="0" w:name="__bookmark_1"/>
                  <w:bookmarkEnd w:id="0"/>
                  <w:r>
                    <w:rPr>
                      <w:rFonts w:ascii="Times New Roman" w:hAnsi="Times New Roman" w:cs="Times New Roman" w:eastAsia="Times New Roman"/>
                    </w:rPr>
                    <w:t xml:space="preserve">    ДОГОВОР № _______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аренды земельного участка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г. Ставрополь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«___» ________ 20__ г.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Министерство имущественных отношений Ставропольского края, адрес:                                     г. Ставрополь, пл. Ленина, д. 1, ОГРН 1022601949644, ИНН 2634051351, в лице директора государственного казенного учреждения Ставропольского края "Земельный фонд Ставропольского края" Винокуровой Дины Владимировны, действующего на основании доверенности, выданной Министерством имущественных отношений Ставропольского края от _______ №_______, именуемое в дальнейшем «Арендодатель», с одной стороны, и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_____________________, именуемый(-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ая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) в дальнейшем «Арендатор», с другой стороны, при совместном упоминании именуемые «Стороны», на основании: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протокола №_____ от ___________г. заседания комиссии по предоставлению земельных участков, отнесенных к категории земель сельскохозяйственного назначения, расположенных на территории Ставропольского края, государственная собственность на которые не разграничена, в аренду путем проведения торгов (аукциона) (далее – протокол заседания комиссии)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eastAsia="Times New Roman"/>
                      <w:sz w:val="20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</w:pPr>
                  <w:r>
                    <w:rPr>
                      <w:rFonts w:eastAsia="Times New Roman"/>
                      <w:sz w:val="20"/>
                    </w:rPr>
                    <w:t xml:space="preserve">(на основании п. 25 ст. 39.12 Земельного кодекса Российской Федерации</w:t>
                  </w:r>
                  <w:r>
                    <w:rPr>
                      <w:rFonts w:eastAsia="Times New Roman"/>
                      <w:sz w:val="20"/>
                      <w:vertAlign w:val="superscript"/>
                    </w:rPr>
                    <w:footnoteReference w:id="1"/>
                  </w:r>
                  <w:r>
                    <w:rPr>
                      <w:rFonts w:eastAsia="Times New Roman"/>
                      <w:sz w:val="20"/>
                    </w:rPr>
                    <w:t xml:space="preserve">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совместном упоминании именуемые «Стороны», заключили настоящий договор о нижеследующем: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 ПРЕДМЕТ И СРОК ДОГОВОРА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1.1. Арендодатель предоставляет, а Арендатор принимает во владение и пользование земельный участок, государственная собственность на который не разграничена:</w:t>
                  </w:r>
                </w:p>
              </w:tc>
            </w:tr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tbl>
                  <w:tblPr>
                    <w:tblW w:w="9354" w:type="dxa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9354"/>
                  </w:tblGrid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9354" w:type="dxa"/>
                      </w:tcPr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bookmarkStart w:id="1" w:name="__bookmark_3"/>
                        <w:bookmarkEnd w:id="1"/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кадастровый номер: ______________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категория: ______________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вид разрешенного использования: ______________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- цель использования: 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- вид сельскохозяйственных угодий: 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площадь: ______________</w:t>
                        </w:r>
                      </w:p>
                      <w:p>
                        <w:pPr>
                          <w:pStyle w:val="Standard"/>
                          <w:ind w:firstLine="567"/>
                          <w:jc w:val="both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- местоположение: ______________ в границах, указанных в выписке из Единого государственного реестра недвижимости от 30.08.2022 г. № КУВИ-001/2022-149668753, прилагаемой к настоящему договору и являющейся его неотъемлемой частью (далее – Участок).</w:t>
                        </w:r>
                      </w:p>
                    </w:tc>
                  </w:tr>
                </w:tbl>
                <w:p/>
              </w:tc>
            </w:tr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1.2. На Участке объектов недвижимости не имеется. Участок сервитутом не обременен. (Участок обременен перечисленными ниже сервитутами (ограничениями))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1.3. Срок аренды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5 лет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устанавливается с даты подписания акта приема-передачи в аренду земельного участка, государственная собственность на который не разграничена.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1.4. Договор аренды, заключенный сроком на один год и более, считается для третьих лиц заключенным с момента его регистрации в органах, осуществляющих государственную регистрацию прав на недвижимое имущество и сделок с ним.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1.5.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Земельный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участок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расположен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зоне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особыми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условиями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использования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территорий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 (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подлежит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включению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Договор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случае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наличия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ЗОУИТ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 ОБЩИЕ УСЛОВИЯ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2.1.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Передача участка во владение и пользование Арендатора осуществляется Арендодателем по акту приема-передачи в аренду земельного участка, находящегося в государственной собственности Ставропольского края (государственная собственность на который не разграничена) (далее – акт приема-передачи), который составляется в 2 (двух) экземплярах, подписывается Сторонами и является неотъемлемой частью настоящего договора. На момент передачи Участок должен обладать характеристиками, предусмотренными разделом 1 настоящего договора. Передача Участка в аренду не влечет передачу права собственности на него.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2.2.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После прекращения настоящего договора Арендатор обязан вернуть Арендодателю Участок по акту приема-передачи.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2.3.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Арендодатель не несет ответственности за недостатки Участка, оговоренные в акте приема-передачи Участка, и недостатки, которые должны были быть обнаружены Арендатором во время осмотра Участка при его передаче.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2.4.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Если на момент передачи Участок не обладает признаками и характеристиками, указанными в разделе 1 настоящего договора, Арендатор письменно уведомляет об этом Арендодателя в течение 3 (трех) дней с момента подписания договора аренды, о чем делается соответствующая запись в акте приема-передачи. При этом акт приема-передачи не подписывается, и договор считается не заключенным.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2.5.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Непоступление уведомления от Арендатора в случае и в сроки, предусмотренные пунктом 2.4 настоящего Договора, Участок считается принятым без замечаний со стороны Арендатора.</w:t>
                  </w:r>
                </w:p>
                <w:p>
                  <w:pPr>
                    <w:pStyle w:val="Standard"/>
                    <w:ind w:firstLine="567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 РАЗМЕР И УСЛОВИЯ ВНЕСЕНИЯ АРЕНДНОЙ ПЛАТЫ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3.1. Годовой размер арендной платы определяется по итогам аукциона на право заключения договора аренды Участка, в соответствии с протоколом заседания комиссии и составляет _______________.</w:t>
                  </w:r>
                </w:p>
                <w:p>
                  <w:pPr>
                    <w:pStyle w:val="Standard"/>
                    <w:ind w:firstLine="567"/>
                    <w:jc w:val="both"/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3.2. Размер задатка, внесенного для участия в аукционе, зачисляемого в счет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арендной платы,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составляет _______________. </w:t>
                  </w:r>
                  <w:r>
                    <w:rPr>
                      <w:rFonts w:ascii="Times New Roman" w:hAnsi="Times New Roman" w:cs="Times New Roman" w:eastAsia="Times New Roman"/>
                      <w:i/>
                      <w:iCs/>
                    </w:rPr>
                    <w:t xml:space="preserve">(Размер задатка не вычитается в случае заключения Договора в порядке, предусмотренном п. 25 ст. 39.12 Земельного кодекса Российской Федерации, при этом из Договора исключается формулировка о вычете внесенного задатка)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3.3. Арендная плата за первый год, за вычетом внесенного задатка в размере ________, должна поступить от Арендатора в следующих размере и сроки: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80 % от ее размера в сумме __________ – в течение десяти дней с даты заключения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20 % от ее размера в сумме _________ – в течение десяти дней с даты государственной регистрации Договора в органах, осуществляющих государственную регистрацию прав на недвижимое имущество и сделок с ним.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3.4. За последующие годы Арендатор перечисляет арендную плату равными долями ежеквартально не позднее 10-го числа последнего месяца квартала.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3.5. Арендная плата вносится на следующие реквизиты: Управление Федерального казначейства по Ставропольскому краю (Государственного казенного учреждения Ставропольского края "Земельный фонд Ставропольского края" (ГКУ СК "ЗФСК")) л/с 04212D26660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ИНН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2636218704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КПП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263601001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ОКЦ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№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ЮГУ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Банка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России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//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УФК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Ставропольскому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краю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г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БИК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010702101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Единый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казначейский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счет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03100643000000012100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Казначейский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счет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40102810345370000013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КБК ______________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ОКТМО ____________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Назначение платежа: арендная плата по договору № ___________, от «___» _____ 20__, _________________ (арендатор) (л/с ______________).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оплате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можно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воспользоваться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QR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кодом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Арендная плата начисляется с даты подписания акта приема-передачи в аренду земельного участка, государственная собственность на который не разграничена.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3.6. Размер арендной платы подлежит индексации с учетом уровня инфляции, предусмотренного федеральным законом о федеральном бюджете на очередной финансовый год. Размер индексированной арендной платы определяется по формуле: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«годовой размер арендной платы, определенный по результатам торгов (руб.) * коэффициент, соответствующий прогнозируемому уровню инфляции, зафиксированному законом о федеральном бюджете на следующий календарный год. Арендная плата, рассчитанная с учетом коэффициента индексации, выплачивается с января следующего года.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3.7. В случае наличия у Арендатора задолженности по арендной плате и пене, образовавшейся в результате ненадлежащего исполнения обязанности по внесению арендных платежей за использование Участка, внесенные Арендатором платежи погашают, прежде всего, образовавшуюся задолженность по арендной плате и пене за предыдущие периоды.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Указание Арендатором в платежном документе назначения платежа не имеет значения при определении порядка погашения задолженности по арендной плате и пене, кроме случаев внесения Арендатором платежей за период текущего года согласно акту сверки взаимных расчетов по арендной плате и пене за землю в рамках процедуры реструктуризации задолженности по арендной плате за землю и списании пеней и штрафов, начисленных на сумму задолженности.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 ПРАВА И ОБЯЗАННОСТИ СТОРОН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 Арендодатель имеет право: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4.1.1. На беспрепятственный доступ на территорию арендуемого Участка с целью его осмотра на предмет соблюдения использования Арендатором Участка по целевому назначению и в соответствии с видом разрешенного использования.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4.1.2. Требовать от Арендатора устранения нарушений, связанных с использованием Участка не по целевому назначению и использованием, не отвечающим виду его разрешенного использования, а также прекращения применения способов использования, приводящих к его порче.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 Требовать досрочного расторжения Договора: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4.1.3.1 При использовании Арендатором Участка в целях, не предусмотренных настоящим договором и(или) видом разрешенного использования.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4.1.3.2 При использовании Участка с нарушением установленных земельным законодательством требований рационального использования земли, повлекшим за собой существенное снижение плодородия земель сельскохозяйственного назначения или значительное ухудшение экологической обстановки, а также при использовании Участка не в соответствии с его целевым назначением и разрешенным использованием способами, которыми нанесен вред Участку (в частности, проведение работ по возделыванию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сельскохозяйственных культур участков с разрешенным использованием – пастбища или сенокошение, их распашка).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Существенность снижения плодородия земель сельскохозяйственного назначения и значительность ухудшения экологической обстановки устанавливаются с учетом критериев, предусмотренных Постановлением Правительства РФ от 22.07.2011 № 612 «Об утверждении критериев существенного снижения плодородия земель сельскохозяйственного назначения» и Постановлением Правительства РФ от 19.07.2012 № 736 «О критериях значительного ухудшения экологической обстановки в результате использования земельных участков из земель сельскохозяйственного назначения с нарушением установленных земельным законодательством требований рационального использования земли».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4.1.3.3 При неиспользовании Арендатором Участка в соответствии с целями, указанными в настоящем договоре, в течение одного года со дня подписания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этом неиспользование Участка устанавливается исходя из наличия одного из признаков, перечисленных в Постановлении Правительства Российской Федерации от 18.09.2020 № 1482 «О признаках неиспользования земельных участков из земель сельскохозяйственного назначения по целевому назначению или использования с нарушением законодательства Российской Федерации».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4.1.3.4 При невнесении арендной платы за Участок в сроки, указанные в разделе 3 Договора;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4.1.3.5 При уклонении Арендатора от проведения плановых (внеплановых) проверок в отношении земельных участков и невыполнение в установленный срок законного предписания Арендодателя.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4.1.3.6 В случае выявления факта самовольного строительства (или размещения нестационарных объектов) в границах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4.1.3.7 При нарушении обязанностей, предусмотренных статьей 42 Земельного кодекса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4.1.4. Обратиться в суд за взысканием задолженности по арендной плате после однократного неисполнения Арендатором обязанности по внесению арендной платы в полном объеме за период, установленный разделом 3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 Арендодатель обязан: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4.2.1. Передать Арендатору Участок по акту приема-передачи в течение 3(трех) дней, после подписания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4.2.2. Не вмешиваться в деятельность Арендатора, связанную с использованием Участка, если она соответствует условиям настоящего договора и законодательству Российской Федерации и Ставропольского края.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4.2.3. В срок не позднее 5 (пяти) дней после подписания настоящего договора и изменений к нему произвести его (их) государственную регистрацию в органах, осуществляющих государственную регистрацию прав на недвижимое имущество и сделок с ним (в случае, если договор подлежит государственной регистрации).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4.2.4. Уведомить Арендатора об изменении номеров счетов для перечисления арендной платы, указанных в разделе 3 настоящего Договора, посредствам опубликования в средствах массовой информации, либо размещения на официальном сайте Арендодателя в сети Интернет, либо посредством направления на адрес электронной почты Арендатора, указанный в настоящем Договоре.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В случае уклонения Арендатора от получения уведомления, направленного Арендодателем, уведомление считается полученным по истечении 6 календарных дней с момента его направления любым из представленных в настоящем пункте способом.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  <w:highlight w:val="red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Арендатор имеет право: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4.3.1.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t xml:space="preserve">     </w:t>
                  </w:r>
                  <w:r>
                    <w:rPr>
                      <w:rFonts w:ascii="Times New Roman" w:hAnsi="Times New Roman" w:cs="Times New Roman"/>
                    </w:rPr>
                    <w:t xml:space="preserve">Возводить на земельном участке строения (сооружения) с предварительного </w:t>
                  </w:r>
                  <w:r>
                    <w:rPr>
                      <w:rFonts w:ascii="Times New Roman" w:hAnsi="Times New Roman" w:cs="Times New Roman"/>
                    </w:rPr>
                    <w:t xml:space="preserve">согласия Арендодателя, при условии, что вид разрешенного использования участка в соответствии с классификатором, утвержденным приказом Федеральн</w:t>
                  </w:r>
                  <w:r>
                    <w:rPr>
                      <w:rFonts w:ascii="Times New Roman" w:hAnsi="Times New Roman" w:cs="Times New Roman" w:eastAsia="DengXian"/>
                    </w:rPr>
                    <w:t xml:space="preserve">ой</w:t>
                  </w:r>
                  <w:r>
                    <w:rPr>
                      <w:rFonts w:ascii="Times New Roman" w:hAnsi="Times New Roman" w:cs="Times New Roman"/>
                    </w:rPr>
                    <w:t xml:space="preserve"> служб</w:t>
                  </w:r>
                  <w:r>
                    <w:rPr>
                      <w:rFonts w:ascii="Times New Roman" w:hAnsi="Times New Roman" w:cs="Times New Roman"/>
                    </w:rPr>
                    <w:t xml:space="preserve">ы</w:t>
                  </w:r>
                  <w:r>
                    <w:rPr>
                      <w:rFonts w:ascii="Times New Roman" w:hAnsi="Times New Roman" w:cs="Times New Roman"/>
                    </w:rPr>
                    <w:t xml:space="preserve"> государственной регистрации, кадастра и картографии № П/0142 от 10.11.2020, предусматривает возможность строительства.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4.3.2.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Дать согласие Арендатору заключать с другими сельскохозяйственными организациями, имеющими животноводческие и птицеводческие комплексы, договоры (соглашения) на внесение органических удобрений, являющихся отходами жизнедеятельности скота и птицы при производстве животноводческой и птицеводческой продукции, на переданный в аренду Участок с соблюдением основных технологических и экологических требований на условиях и в объёмах, предусмотренных заключенными договорами (соглашениями) поставки органических удобрений.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4.3.3.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Заключить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соглашение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об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установлении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сервитута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соответствии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законодательством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Российской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Федерации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условии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письменного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уведомления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Арендатора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течение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десяти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дней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дня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заключения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указанного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соглашения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4.4. Арендатор не имеет права: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4.4.1. Заключать договор уступки требования (цессии) по Договору.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4.3.2. Заключать договор субаренды по Договору.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 Арендатор обязан: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4.5.1. Нести бремя содержания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4.5.2. Содержать в исправном состоянии, а в случае необходимости производить ремонт транспортной и другой инженерной инфраструктуры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4.5.3. Использовать Участок в соответствии с целевым назначением и разрешенным использованием, а также способами, которые не должны наносить вред окружающей среде, в том числе земле - как природному объекту.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4.5.4. Приступить к использованию земельного участка в соответствии с целевым назначением и видом разрешенного использования в течение одного года с момента заключения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4.5.5. Обеспечить Арендодателю (его законным представителям), представителям органов государственного земельного контроля и надзора доступ на Участок по их требованию.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4.5.6. Не воспрепятствовать законной деятельности Арендодателя по осуществлению контроля за сохранностью и использованием по назначению земельного участка, являющегося предметом договора, и не уклоняться от проведения Арендодателем проверок за сохранностью и использованием по назначению земельного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4.5.7. Обеспечивать исполнение предписаний Арендодателя об устранении выявленных нарушений по результатам проведенной проверки осуществления контроля за сохранностью и использованием по назначению земельного участка, являющегося предметом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исполнение такого предписания влечет за собой прекращение такого договора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4.5.8. Не допускать действий, приводящих к ухудшению экологической обстановки на Участке и прилегающих к нему территориях, в том числе соблюдать (но не ограничиваться) требования Правил противопожарного режима в Российской Федерации, утвержденных постановлением Правительства Российской Федерации Постановление Правительства РФ от 16.09.2020 № 1479, а также выполнять работы по благоустройству территории.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4.5.9. Соблюдать обязательные требования в области обеспечения плодородия земель сельскохозяйственного назначения: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использовать земельные участки в соответствии с их целевым назначением, принадлежностью к категории земель сельскохозяйственного назначения и виду сельскохозяйственных угодий;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приступать к использованию земельных участков в сроки, установленные законодательством Российской Федерации и законодательством Ставропольского края;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допускать загрязнение, захламление, деградацию земель сельскохозяйственного назначения и ухудшение плодородия почв;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осуществлять производство сельскохозяйственной продукции способами, обеспечивающими воспроизводство плодородия земель сельскохозяйственного назначения, а также исключающими или ограничивающими неблагоприятное воздействие такой деятельности на окружающую среду;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соблюдать нормы и правила в области обеспечения плодородия земель сельскохозяйственного назначения;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обеспечить доступ к земельным участкам представителям федерального бюджетного государственного учреждения, указанного в ст.15 Федерального закона от 16.07.1998 № 101-ФЗ «О государственном регулировании обеспечения плодородия земель сельскохозяйственного назначения», при проведении ими почвенных, геоботанических и других обследований земель сельскохозяйственного назначения;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информировать уполномоченные органы исполнительной власти (министерство сельского хозяйства Ставропольского края, министерство имущественных отношений Ставропольского края) о фактах деградации земель сельскохозяйственного назначения и загрязнения почв на земельных участках, находящихся в их владении и пользовании;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соблюдать при использовании земельных участков требования экологических, санитарно-гигиенических, противопожарных и иных правил и нормативов;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обеспечить проведение агрохимического и эколого-токсикологического обследования каждого земельного участка в течение одного года с даты заключения настоящего договора, далее – обеспечивать его не реже 1 раза в 5 лет (для пашни) или 3 лет (для сенокоса или пастбища), результаты указанных исследований подлежат направлению Арендодателю в течение 30 календарных дней с даты их проведения;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обеспечить проведение почвенного и геоботанического обследования каждого земельного участка в течение одного года с даты заключения настоящего договора, далее – обеспечивать его не реже 1 раза в 10 лет, результаты указанных исследований подлежат направлению Арендодателю в течение 30 календарных дней с даты их проведения;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обеспечивать проведение мероприятий по воспроизводству плодородия земель сельскохозяйственного назначения в соответствии с планом проведения таких мероприятий, составленным в соответствии с ч. 4 ст. 15 Федерального закона от 16.07.1998 № 101-ФЗ «О государственном регулировании обеспечения плодородия земель сельскохозяйственного назначения»;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представлять в установленном порядке в министерство сельского хозяйства Ставропольского края сведения об использовании агрохимикатов и пестицидов;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выполнять другие обязанности, предусмотренные законодательством Российской Федерации и законодательством Ставропольского края;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допускать сжигания стерни и пожнивных остатков в границах землепользования;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проводить фитосанитарные мероприятия по обеззараживанию семян, борьбе с сорной и карантинной растительностью, болезнями и вредителями сельскохозяйственных культур;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допускать зарастания земель сельскохозяйственного назначения сорными растениями, деревьями и кустарниками, а также захламления земель отходами производства и потребления;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обращении других сельскохозяйственных организаций, имеющих животноводческие и птицеводческие комплексы, заключать с ними договоры (соглашения) на внесение органических удобрений, являющихся отходами жизнедеятельности скота и птицы при производстве животноводческой и птицеводческой продукции, на арендуемом Участке с соблюдением технологических и экологических требований в соответствии с заключенными договорами (соглашениями) поставки органических удобрений;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 допускать самовольного снятия или перемещения плодородного слоя почвы. В установленном порядке информировать орган местного самоуправления муниципального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района (городского округа) об основаниях проведения работ и их сроках, объемах и месте складирования, планируемого к снятию и (или) перемещению плодородного слоя почвы;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информировать соответствующие органы исполнительной власти о фактах деградации земель сельскохозяйственного назначения и загрязнения почв на земельных участках, находящихся в их владении или пользовании.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4.5.10. Ежегодно не позднее 1 ноября текущего года направлять арендодателю сведения об исполнении условий, установленных постановлениями Правительства Российской Федерации от 16.09.2020 № 1479 и постановлением Правительства Ставропольского края от 7 сентября 2010 г. № 299-п.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4.5.11. Своевременно и полностью выплачивать Арендодателю арендную плату в размере и порядке, определяемом настоящим договором и последующими изменениями, и дополнениями к нему и представлять Арендодателю платежные поручения (квитанции) с подлинной отметкой банка об уплате арендной платы, а также проводить процедуру сверки взаимных расчетов по арендной плате за Участок на 1 января каждого года.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4.5.12. Немедленно извещать Арендодателя и соответствующие государственные органы о всякой аварии или ином событии, нанесшим (или грозящим нанести) Участку, а также близлежащим участкам ущерб, и своевременно принимать все возможные меры по предотвращению угрозы и против дальнейшего разрушения или повреждения Участка.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4.5.13. После окончания срока действия настоящего договора передать Участок Арендодателю в состоянии и качестве не хуже первоначального, оговоренного в разделе 1 настоящего договора, в течение 10 (десяти) дней после окончания срока действия настоящего договора, по акту возврата земельного участка, государственная собственность на который не разграничена.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4.5.14. При досрочном расторжении настоящего договора или по истечении его срока все произведенные без разрешения Арендодателя на Земельном участке улучшения передать Арендодателю безвозмездно.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4.5.15. Письменно уведомить Арендодателя не позднее чем за 3 (три) месяца о предстоящем освобождении Участка как в связи с окончанием срока действия настоящего договора, так и при досрочном его освобождении.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4.5.16. В случае, если Участок, полностью или частично расположен в охранной зоне, установленной в отношении линейного объекта, обеспечить допуск представителей собственника линейного объекта или представителей организации, осуществляющей эксплуатацию линейного объекта, к данному объекту в целях обеспечения его безопасности.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4.5.17. В случае, если Участок, зарезервированный для государственных или муниципальных нужд, договор досрочно расторгается по требованию арендодателя по истечению одного года после уведомления арендатора о расторжении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4.5.18. В случае, если Участок расположен в границах береговой полосы водного объекта общего пользования, Арендатор обеспечивает свободный доступ граждан к водному объекту общего пользования и его береговой полосе.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4.5.19. Не нарушать права других землепользователей, а также порядок пользования водными, лесными и другими природными объектами.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4.5.20. Не нарушать существующий водоток и не менять поперечный профиль Участка без письменного разрешения Арендодателя и уполномоченных на дачу таких разрешений органов.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4.5.21. Не нарушать и не перекрывать транспортные коммуникации, инженерные сети и коммуникации, находящиеся или проходящие через Участок, а также занимать коридоры их прохождения без письменного согласования с Арендодателем.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4.5.22. Не чинить препятствий третьим лицам в пользовании правом прохода (проезда) к своим земельным участкам или объектам недвижимого имущества через Участок при отсутствии альтернативных путей прохода (проезда).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4.5.23. Письменно в десятидневный срок уведомлять Арендодателя об изменении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своего местонахождения (места жительства), номере телефона, адресе электронной почты, иных контактных данных и реквизитов. При не уведомлении Арендодателя об изменении своего местонахождения (места жительства) адресе электронной почты, иных контактных данных и иных реквизитов, направленная корреспонденция по местонахождению (месту жительства) Арендатора, указанные в Договоре, либо уведомления в соответствии с условиями Договора, считается направленной надлежащим образом. Последствия неполучения такой корреспонденции являются риском Арендатора.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4.5.24. Сохранять межевые, геодезические и другие специальные знаки, установленные на земельных участках в соответствии с законодательством.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4.5.25. Не устанавливать на арендуемом земельном участке электрическую изгородь, а также иные не сертифицированные устройства, представляющие потенциальную опасность для человека и животных.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4.5.26. Исполнять обязанности, предусмотренные статьей 42 Земельного кодекса Российской Федерации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7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Не препятствовать организации – собственнику объекта системы газоснабжения, нефтепровода или нефтепродуктопровода либо уполномоченной ею организации в выполнении ими работ по обслуживанию и ремонту расположенных на земельных участках и (или) под поверхностью земельных участков объектов системы газоснабжения, нефтепроводов и нефтепродуктопроводов, аммиакопроводов, по предупреждению чрезвычайных ситуаций, по ликвидации последствий, возникших на них аварий, катастроф.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8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  <w:r>
                    <w:rPr>
                      <w:rFonts w:ascii="Times New Roman" w:hAnsi="Times New Roman" w:cs="Times New Roman" w:eastAsia="Times New Roman"/>
                    </w:rPr>
                    <w:tab/>
                    <w:t xml:space="preserve">Представить Арендодателю письменный отчет об использовании Участка, по форме, согласно приложению № 2 к настоящему договору, с приложением подтверждающих документов не позднее, чем за 1 (один) месяц до окончания срока действия Договора и в любое время по требованию Арендодателя, но не чаще одного раза в год.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4.5.29.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Изменение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вида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разрешенного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использования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Участка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допускается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4.5.30.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Соблюдать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Правила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рационального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использования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сельскохозяйственного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назначения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соответствии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нормами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земельного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законодательства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также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нормы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нагрузки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пастбища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территории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Ставропольского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края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установленные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приказом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министерства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сельского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хозяйства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Ставропольского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края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11.05.2016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№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205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случаях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если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земельный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участок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полностью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или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частично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расположен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в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зоне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сельскохозяйственных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угодий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–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пастбища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(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Приложение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№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4).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4.6. Стороны обязуются: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4.6.1. Не совершать действий, нарушающих действующее антикоррупционное законодательство, включая коммерческий подкуп и иные противозаконные и неправомерные действия.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4.6.2. В случае возникновения у сторон договора (контракта) подозрений, что произошло или может произойти нарушение, соответствующая сторона обязуется уведомить другую сторону в письменной форме.</w:t>
                  </w:r>
                </w:p>
              </w:tc>
            </w:tr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 ОТВЕТСТВЕННОСТЬ СТОРОН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5.1. За нарушение условий настоящего договора Стороны несут ответственность, предусмотренную действующим законодательством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5.2. В случае неисполнения или ненадлежащего исполнения обязательств, вытекающих из настоящего договора, виновная Сторона обязана возместить причиненные другой Стороне убытки.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5.3. Если при расторжении настоящего договора будут обнаружены повреждения Участка, Арендатор несет ответственность за вред, причиненный Арендодателю повреждением Участка непосредственно Арендатором или же третьими лицами. Указанная ответственность не наступает в случае возникновения вреда в силу обстоятельств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непреодолимой силы либо виновными действиями Арендодателя.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5.4. В случае неисполнения Арендатором обязательств по внесению арендной платы он уплачивает неустойку в размере 0,5 процента от размера не уплаченной к сроку арендной платы за каждый день просрочки на условиях и в порядке, предусмотренном разделом 3 настоящего договора вносится на следующие реквизиты: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Управление Федерального казначейства по Ставропольскому краю (Государственного казенного учреждения Ставропольского края "Земельный фонд Ставропольского края" (ГКУ СК "ЗФСК")) л/с 04212D26660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ИНН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2636218704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КПП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263601001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ОКЦ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№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ЮГУ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Банка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России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//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УФК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Ставропольскому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краю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г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БИК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010702101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Единый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казначейский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счет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03100643000000012100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Казначейский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счет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40102810345370000013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ОКТМО ____________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КБК _______________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Назначение платежа: Оплата пени/неустойки по договору № _____________, от «___» __________20__, _____________ (арендатор) (л/с ____________)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5.5. В случае неисполнения Арендодателем обязательства по передаче Участка во владение и пользование Арендатора Арендодатель уплачивает Арендатору неустойку в размере 0,5 процента от месячного размера арендной платы за каждый день просрочки. При этом указанная неустойка засчитывается в счет требования Арендодателя по внесению арендной платы.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5.6. В случае невозвращения Участка Арендодателю при прекращении настоящего договора в срок, установленный пунктом 4.5.13 настоящего договора, Арендатор уплачивает Арендодателю неустойку: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за первый месяц – в размере 0,5 процента от годового размера арендной платы за каждый день просрочки;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за второй месяц – в размере 2 процентов от годового размера арендной платы за каждый день просрочки;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за третий и последующие месяцы – в размере 5 процентов от годового размера арендной платы за каждый день просрочки.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Неустойка подлежит перечислению в порядке, предусмотренном разделом 3 настоящего договора. Неустойка не выплачивается, если просрочка в возвращении была вызвана действиями Арендодателя.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Арендатор обязан уплатить Арендодателю штраф за нецелевое использование Участка в размере 5 процентов от суммы годовой арендной платы, установленной в пункте 3.1 настоящего договора, в следующих случаях: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использовании Арендатором Участка в целях, не предусмотренных настоящим договором; при использовании Участка с нарушением установленных земельным законодательством требований рационального использования земли, повлекшим за собой существенное снижение плодородия земель сельскохозяйственного назначения или значительное ухудшение экологической обстановки;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использовании Участка не в соответствии с его целевым назначением и разрешенным использованием способами, которыми нанесен вред Участку;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неиспользовании Арендатором Участка в соответствии с целями, указанными в настоящем договоре, в течение одного года со дня вступления настоящего договора в силу.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Штраф подлежит перечислению Арендатором на следующие реквизиты: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Управление Федерального казначейства по Ставропольскому краю (Государственного казенного учреждения Ставропольского края "Земельный фонд Ставропольского края" (ГКУ СК "ЗФСК")) л/с 04212D26660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ИНН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2636218704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КПП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263601001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ОКЦ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№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2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ЮГУ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Банка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России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//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УФК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по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Ставропольскому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краю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,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г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Ставрополь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БИК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010702101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Единый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казначейский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счет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03100643000000012100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Казначейский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счет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40102810345370000013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ОКТМО 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КБК __________________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Назначение платежа: Оплата штрафа по договору № __________ от «___» _______ 20__ года, ___________(арендатор) (л/с ____________)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Уплата штрафа осуществляется в срок, указанный в уведомлении, направленном Арендодателем Арендатору.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Неполучение Арендатором уведомления не является основанием для освобождения от уплаты штрафа.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5.7. При непредоставлении Арендатором сведений, указанных в п. 4.5.10. Договора расценивается как ненадлежащее исполнение договорных отношений.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5.8. Уплата неустойки и возмещение убытков не освобождает Стороны от исполнения обязательств или устранения нарушений.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5.9. Общая сумма начисленной неустойки (штрафов, пени) за неисполнение или ненадлежащее исполнение Арендатором обязательств, предусмотренных договором, не может превышать цену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5.10. Общая сумма начисленной неустойки (штрафов, пени) за ненадлежащее исполнение Арендодателем обязательств, предусмотренных договором, не может превышать цену договора.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 ИЗМЕНЕНИЕ, РАСТОРЖЕНИЕ, ПРЕКРАЩЕНИЕ И ПРОДЛЕНИЕ ДОГОВОРА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6.1. Изменение и дополнение условий настоящего договора, его досрочное расторжение и прекращение допускаются по соглашению Сторон, если это изменения не влияет на условие договора, имевшие существенные значения для определения цены на аукционе, а также в иных случаях, установленных законом.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6.2. Договор прекращает действие по окончании его срока, а также в любой другой срок по соглашению Сторон.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 Договор досрочно прекращается при его расторжении в одностороннем порядке по требованию Арендодателя при следующих, признаваемых Сторонами существенными, нарушениями: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6.3.1. При использовании Арендатором Участка в целях, не предусмотренных настоящим договором и(или) видом разрешенного использования.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6.3.2. При использовании Участка с нарушением установленных земельным законодательством требований рационального использования земли, повлекшим за собой существенное снижение плодородия земель сельскохозяйственного назначения или значительное ухудшение экологической обстановки, а также при использовании Участка не в соответствии с его целевым назначением и разрешенным использованием способами, которыми нанесен вред Участку (в частности, проведение работ по возделыванию сельскохозяйственных культур участков с разрешенным использованием – пастбища, их распашка).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Существенность снижения плодородия земель сельскохозяйственного назначения и значительность ухудшения экологической обстановки устанавливаются с учетом критериев, предусмотренных Постановлением Правительства РФ от 22.07.2011 № 612 «Об утверждении критериев существенного снижения плодородия земель сельскохозяйственного назначения» и Постановлением Правительства РФ от 19.07.2012 № 736 «О критериях значительного ухудшения экологической обстановки в результате использования земельных участков из земель сельскохозяйственного назначения с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нарушением установленных земельным законодательством требований рационального использования земли».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6.3.3. При неиспользовании Арендатором Участка в соответствии с целями, указанными в настоящем договоре, в течение одного года со дня подписания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 этом неиспользование Участка устанавливается исходя из наличия одного из признаков, перечисленных в Постановлении Правительства Российской Федерации от 18.09.2020 № 1482 «О признаках неиспользования земельных участков из земель сельскохозяйственного назначения по целевому назначению или использования с нарушением законодательства Российской Федерации».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6.3.4. При невнесении арендной платы (в том числе в случае перечисления ежемесячной арендной платы не в полном размере) более двух раз подряд по истечении установленного срока платежа, указанного в пункте 3.2 настоящего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6.3.5. При уклонении Арендатора от проведения плановых (внеплановых) проверок в отношении земельных участков и невыполнение в установленный срок законного предписания Арендодателя.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6.3.6. В случае выявления факта самовольного строительства (или размещения нестационарных объектов) в границах Участка. Расторжение Договора, не освобождает Арендатора от обязанности произвести своими силами и за свой счет снос самовольной постройки (удаление с участка нестационарного объекта).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6.3.7. В случае нарушения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п.п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. 4.5.8 и 4.5.9 настоящего Договора, либо несоблюдения их условий.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6.4. Право на односторонний отказ от договора аренды, предусмотренный пунктом 6.3, осуществляется путем направления уведомления арендатору о расторжении договора аренды в одностороннем порядке по адресу, указанному в настоящем договоре. В случае неполучения ответа на уведомление о расторжении договора аренды в течение 30 (тридцати) дней с момента его получения, договор аренды считается расторгнутым в одностороннем порядке.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 ПРОЧИЕ УСЛОВИЯ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7.1. В течение 10 рабочих дней после направления Арендодателем Арендатору проекта договора, Арендатор обязан подписать его и представить его Арендодателю.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7.2. В случае непоступления от Арендатора подписанного договора аренды по истечении срока, указанного в п. 7.1 Договора, Арендодатель предлагает заключить настоящий Договор иному участнику аукциона в соответствии с ч. 25 ст. 39.12. ЗК РФ.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7.3. Взаимоотношения сторон, не урегулированные настоящим договором, регулируются действующим законодательством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7.4. При изменении наименования, местонахождения, банковских реквизитов или в случае реорганизации одной из Сторон она обязана письменно в двухнедельный срок после произошедших изменений сообщить другой Стороне о данных изменениях.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7.5. Все уведомления Арендодателем Арендатора, связанные с исполнением обязательств по Договору могут быть направлены на адрес электронной почты Арендатора, указанный в разделе 8 Договора. Арендатор несет риск не извещения Арендодателя об изменении своего адреса электронной почты. В случае уклонения Арендатора от получения уведомления в письменной форме, направленного Арендодателем, уведомление считается полученным Арендатором по истечении 6 календарных дней с момента его направления по адресу Арендатора, указанному в разделе 8 Договора.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7.6. Настоящий договор составлен в 2 (двух) экземплярах, имеющих одинаковую юридическую силу, по одному для каждой из Сторон.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7.7. Все споры или разногласия, возникающие между Сторонами при исполнении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настоящего договора, разрешаются путем переговоров.</w:t>
                  </w:r>
                </w:p>
                <w:p>
                  <w:pPr>
                    <w:pStyle w:val="Standard"/>
                    <w:ind w:firstLine="567"/>
                    <w:jc w:val="both"/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7.8. В случае невозможности разрешения споров или разногласий путем переговоров они подлежат рассмотрению в арбитражном суде Ставропольского края (</w:t>
                  </w:r>
                  <w:r>
                    <w:rPr>
                      <w:rFonts w:ascii="Times New Roman" w:hAnsi="Times New Roman" w:cs="Times New Roman" w:eastAsia="Times New Roman"/>
                      <w:i/>
                      <w:iCs/>
                    </w:rPr>
                    <w:t xml:space="preserve">если Арендатор является юридическим лицом или предпринимателем, крестьянско-фермерским хозяйством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) / Ленинском районном суде города Ставрополя (</w:t>
                  </w:r>
                  <w:r>
                    <w:rPr>
                      <w:rFonts w:ascii="Times New Roman" w:hAnsi="Times New Roman" w:cs="Times New Roman" w:eastAsia="Times New Roman"/>
                      <w:i/>
                      <w:iCs/>
                    </w:rPr>
                    <w:t xml:space="preserve">если Арендатор является физическим лицом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) в порядке, установленном действующим законодательством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7.9. Защита имущественных прав осуществляется в соответствии с действующим законодательством Российской Федерации.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7.10. Все приложения к настоящему договору являются его неотъемлемой частью.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8. РЕКВИЗИТЫ И ПОДПИСИ СТОРОН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АРЕНДОДАТЕЛЬ</w:t>
                  </w: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АРЕНДАТОР</w:t>
                  </w: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Адрес: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Адрес электронной почты: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ИНН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КПП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ОГРН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tbl>
                  <w:tblPr>
                    <w:tblW w:w="4677" w:type="dxa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4677"/>
                  </w:tblGrid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4677" w:type="dxa"/>
                      </w:tcPr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bookmarkStart w:id="2" w:name="__bookmark_6"/>
                        <w:bookmarkEnd w:id="2"/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Адрес: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ИНН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КПП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ОГРН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р/с в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БИК</w:t>
                        </w:r>
                      </w:p>
                    </w:tc>
                  </w:tr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4677" w:type="dxa"/>
                      </w:tcPr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Электронная почта: ______</w:t>
                        </w:r>
                      </w:p>
                      <w:p>
                        <w:pPr>
                          <w:pStyle w:val="Standard"/>
                          <w:spacing w:lineRule="auto" w:line="360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Телефон: _____________</w:t>
                        </w:r>
                      </w:p>
                    </w:tc>
                  </w:tr>
                </w:tbl>
                <w:p/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  <w:t xml:space="preserve">____________________ </w:t>
                  </w: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  <w:t xml:space="preserve">__________________ </w:t>
                  </w:r>
                </w:p>
              </w:tc>
            </w:tr>
          </w:tbl>
          <w:p/>
        </w:tc>
      </w:tr>
      <w:tr>
        <w:trPr>
          <w:trHeight w:val="451"/>
        </w:trP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p/>
          <w:p/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 настоящему договору прилагаются: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1) Акт приема-передачи в аренду земельного участка (приложение №1) - 1 экз.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2) Отчет об использовании земельного участка, предоставленного в аренду (приложение №3) - 1 экз. 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3) Выписка из Единого государственного реестра недвижимости от ______ № _____ - 1 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экз</w:t>
                  </w:r>
                </w:p>
                <w:p>
                  <w:pPr>
                    <w:pStyle w:val="Standard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4)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РАСЧЕТ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НОРМЫ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НАГРУЗКИ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НА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ЗЕМЕЛЬНЫЙ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 w:eastAsia="Times New Roman" w:hint="eastAsia"/>
                    </w:rPr>
                    <w:t xml:space="preserve">УЧАСТОК</w:t>
                  </w:r>
                  <w:r>
                    <w:rPr>
                      <w:rFonts w:ascii="Times New Roman" w:hAnsi="Times New Roman" w:cs="Times New Roman" w:eastAsia="Times New Roman"/>
                    </w:rPr>
                    <w:t xml:space="preserve"> – 1 экз.</w:t>
                  </w:r>
                </w:p>
              </w:tc>
            </w:tr>
          </w:tbl>
          <w:p/>
        </w:tc>
      </w:tr>
      <w:tr>
        <w:trPr>
          <w:trHeight w:val="645"/>
        </w:trP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p>
            <w:pPr>
              <w:pStyle w:val="Standard"/>
              <w:rPr>
                <w:rFonts w:ascii="Times New Roman" w:hAnsi="Times New Roman" w:cs="Times New Roman" w:eastAsia="Times New Roman"/>
              </w:rPr>
            </w:pPr>
          </w:p>
        </w:tc>
      </w:tr>
    </w:tbl>
    <w:p>
      <w:pPr>
        <w:rPr>
          <w:vanish/>
        </w:rPr>
        <w:sectPr>
          <w:pgSz w:w="11906" w:h="16838"/>
          <w:pgMar w:top="1417" w:right="851" w:bottom="1133" w:left="1701" w:header="720" w:footer="720" w:gutter="0"/>
          <w:cols w:space="720"/>
          <w:docGrid w:linePitch="360"/>
        </w:sectPr>
      </w:pPr>
    </w:p>
    <w:tbl>
      <w:tblPr>
        <w:tblW w:w="93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7"/>
        <w:gridCol w:w="4677"/>
      </w:tblGrid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bookmarkStart w:id="3" w:name="__bookmark_9"/>
                  <w:bookmarkEnd w:id="3"/>
                  <w:r>
                    <w:rPr>
                      <w:rFonts w:ascii="Times New Roman" w:hAnsi="Times New Roman" w:cs="Times New Roman" w:eastAsia="Times New Roman"/>
                    </w:rPr>
                    <w:t xml:space="preserve">Приложение № 1</w:t>
                  </w: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 договору аренды земельного</w:t>
                  </w: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участка № _____________</w:t>
                  </w:r>
                </w:p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от «___» ______ 20___ года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АКТ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приема-передачи в аренду земельного участка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г. Ставрополь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jc w:val="right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«___» ________ 20___ г.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В соответствии с договором аренды земельного участка от «___» _____ 20__ года № _______ Арендодатель, в лице директора государственного казенного учреждения Ставропольского края "Земельный фонд Ставропольского края" Винокуровой Дины Владимировны, действующего на основании доверенности, выданной Министерством имущественных отношений Ставропольского края от _____ №_____, передает, а Арендатор, _____________, принимает в аренду земельный участок из земель сельскохозяйственного назначения, государственная собственность на который не разграничена с кадастровым номером __________, площадью: ________кв. м, местоположение: ______________, вид разрешенного использования: _______________. В границах земельного участка объекты недвижимости отсутствуют.</w:t>
                  </w:r>
                </w:p>
                <w:p>
                  <w:pPr>
                    <w:pStyle w:val="Standard"/>
                    <w:ind w:firstLine="567"/>
                    <w:jc w:val="both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На момент подписания акта приема-передачи передаваемый в аренду земельный участок находится в состоянии, пригодном для использования его по целевому назначению.</w:t>
                  </w:r>
                </w:p>
              </w:tc>
            </w:tr>
          </w:tbl>
          <w:p/>
        </w:tc>
      </w:tr>
      <w:tr>
        <w:tc>
          <w:tcPr>
            <w:gridSpan w:val="2"/>
            <w:tcMar>
              <w:left w:w="0" w:type="dxa"/>
              <w:top w:w="0" w:type="dxa"/>
              <w:right w:w="0" w:type="dxa"/>
              <w:bottom w:w="0" w:type="dxa"/>
            </w:tcMar>
            <w:tcW w:w="9354" w:type="dxa"/>
          </w:tcPr>
          <w:tbl>
            <w:tblPr>
              <w:tblW w:w="9354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9354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9354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РЕКВИЗИТЫ И ПОДПИСИ СТОРОН:</w:t>
                  </w: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АРЕНДОДАТЕЛЬ</w:t>
                  </w: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АРЕНДАТОР</w:t>
                  </w:r>
                </w:p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Адрес: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Адрес электронной почты: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ИНН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КПП 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  <w:r>
                    <w:rPr>
                      <w:rFonts w:ascii="Times New Roman" w:hAnsi="Times New Roman" w:cs="Times New Roman" w:eastAsia="Times New Roman"/>
                    </w:rPr>
                    <w:t xml:space="preserve">ОГРН</w:t>
                  </w: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</w:rPr>
                  </w:pP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tbl>
                  <w:tblPr>
                    <w:tblW w:w="4677" w:type="dxa"/>
                    <w:tblLayout w:type="fixed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4677"/>
                  </w:tblGrid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4677" w:type="dxa"/>
                      </w:tcPr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Адрес: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ИНН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КПП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ОГРН 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р/с в</w:t>
                        </w:r>
                      </w:p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БИК</w:t>
                        </w:r>
                      </w:p>
                    </w:tc>
                  </w:tr>
                  <w:tr>
                    <w:tc>
                      <w:tcPr>
                        <w:tcMar>
                          <w:left w:w="0" w:type="dxa"/>
                          <w:top w:w="0" w:type="dxa"/>
                          <w:right w:w="0" w:type="dxa"/>
                          <w:bottom w:w="0" w:type="dxa"/>
                        </w:tcMar>
                        <w:tcW w:w="4677" w:type="dxa"/>
                      </w:tcPr>
                      <w:p>
                        <w:pPr>
                          <w:pStyle w:val="Standard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Электронная почта: ______</w:t>
                        </w:r>
                      </w:p>
                      <w:p>
                        <w:pPr>
                          <w:pStyle w:val="Standard"/>
                          <w:spacing w:lineRule="auto" w:line="360"/>
                          <w:rPr>
                            <w:rFonts w:ascii="Times New Roman" w:hAnsi="Times New Roman" w:cs="Times New Roman" w:eastAsia="Times New Roman"/>
                          </w:rPr>
                        </w:pPr>
                        <w:r>
                          <w:rPr>
                            <w:rFonts w:ascii="Times New Roman" w:hAnsi="Times New Roman" w:cs="Times New Roman" w:eastAsia="Times New Roman"/>
                          </w:rPr>
                          <w:t xml:space="preserve">Телефон: _____________</w:t>
                        </w:r>
                      </w:p>
                    </w:tc>
                  </w:tr>
                </w:tbl>
                <w:p/>
              </w:tc>
            </w:tr>
          </w:tbl>
          <w:p/>
        </w:tc>
      </w:tr>
      <w:tr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</w:p>
                <w:p>
                  <w:pPr>
                    <w:pStyle w:val="Standard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  <w:t xml:space="preserve">____________________ </w:t>
                  </w:r>
                </w:p>
              </w:tc>
            </w:tr>
          </w:tbl>
          <w:p/>
        </w:tc>
        <w:tc>
          <w:tcPr>
            <w:tcMar>
              <w:left w:w="0" w:type="dxa"/>
              <w:top w:w="0" w:type="dxa"/>
              <w:right w:w="0" w:type="dxa"/>
              <w:bottom w:w="0" w:type="dxa"/>
            </w:tcMar>
            <w:tcW w:w="4677" w:type="dxa"/>
          </w:tcPr>
          <w:tbl>
            <w:tblPr>
              <w:tblW w:w="4677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677"/>
            </w:tblGrid>
            <w:tr>
              <w:tc>
                <w:tcPr>
                  <w:tcMar>
                    <w:left w:w="0" w:type="dxa"/>
                    <w:top w:w="0" w:type="dxa"/>
                    <w:right w:w="0" w:type="dxa"/>
                    <w:bottom w:w="0" w:type="dxa"/>
                  </w:tcMar>
                  <w:tcW w:w="4677" w:type="dxa"/>
                </w:tcPr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</w:p>
                <w:p>
                  <w:pPr>
                    <w:pStyle w:val="Standard"/>
                    <w:jc w:val="center"/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 w:eastAsia="Times New Roman"/>
                      <w:sz w:val="22"/>
                      <w:szCs w:val="22"/>
                    </w:rPr>
                    <w:t xml:space="preserve">__________________ </w:t>
                  </w:r>
                </w:p>
              </w:tc>
            </w:tr>
          </w:tbl>
          <w:p/>
        </w:tc>
      </w:tr>
    </w:tbl>
    <w:p>
      <w:pPr>
        <w:pStyle w:val="Standard"/>
      </w:pPr>
    </w:p>
    <w:p>
      <w:pPr>
        <w:pStyle w:val="Standard"/>
      </w:pPr>
    </w:p>
    <w:p>
      <w:pPr>
        <w:pStyle w:val="Standard"/>
      </w:pPr>
    </w:p>
    <w:p>
      <w:pPr>
        <w:pageBreakBefore/>
      </w:pPr>
    </w:p>
    <w:p>
      <w:pPr>
        <w:pStyle w:val="Standard"/>
        <w:jc w:val="right"/>
        <w:rPr>
          <w:rFonts w:ascii="Times New Roman" w:hAnsi="Times New Roman" w:cs="Times New Roman" w:eastAsia="Times New Roman"/>
        </w:rPr>
      </w:pPr>
      <w:bookmarkStart w:id="4" w:name="_Hlk131087663"/>
      <w:r>
        <w:rPr>
          <w:rFonts w:ascii="Times New Roman" w:hAnsi="Times New Roman" w:cs="Times New Roman" w:eastAsia="Times New Roman"/>
        </w:rPr>
        <w:t xml:space="preserve">Приложение № </w:t>
      </w:r>
      <w:r>
        <w:rPr>
          <w:rFonts w:ascii="Times New Roman" w:hAnsi="Times New Roman" w:cs="Times New Roman" w:eastAsia="Times New Roman"/>
        </w:rPr>
        <w:t xml:space="preserve">2</w:t>
      </w:r>
    </w:p>
    <w:p>
      <w:pPr>
        <w:pStyle w:val="Standard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</w:rPr>
        <w:t xml:space="preserve">к договору аренды земельного</w:t>
      </w:r>
    </w:p>
    <w:p>
      <w:pPr>
        <w:pStyle w:val="Standard"/>
        <w:jc w:val="right"/>
        <w:rPr>
          <w:rFonts w:ascii="Times New Roman" w:hAnsi="Times New Roman" w:cs="Times New Roman" w:eastAsia="Times New Roman"/>
        </w:rPr>
      </w:pPr>
      <w:r>
        <w:rPr>
          <w:rFonts w:ascii="Times New Roman" w:hAnsi="Times New Roman" w:cs="Times New Roman" w:eastAsia="Times New Roman"/>
        </w:rPr>
        <w:t xml:space="preserve">участка № _____________</w:t>
      </w:r>
    </w:p>
    <w:p>
      <w:pPr>
        <w:ind w:left="4819" w:hanging="11"/>
        <w:jc w:val="right"/>
        <w:spacing w:lineRule="exact" w:line="240"/>
      </w:pPr>
      <w:r>
        <w:rPr>
          <w:rFonts w:ascii="Times New Roman" w:hAnsi="Times New Roman" w:cs="Times New Roman" w:eastAsia="Times New Roman"/>
        </w:rPr>
        <w:t xml:space="preserve">от «___» ______ 20__ года</w:t>
      </w:r>
    </w:p>
    <w:p>
      <w:pPr>
        <w:ind w:firstLine="567"/>
        <w:jc w:val="right"/>
        <w:spacing w:lineRule="exact" w:line="240"/>
      </w:pPr>
    </w:p>
    <w:p>
      <w:pPr>
        <w:ind w:firstLine="567"/>
        <w:jc w:val="right"/>
        <w:spacing w:lineRule="exact" w:line="240"/>
      </w:pPr>
    </w:p>
    <w:p>
      <w:pPr>
        <w:jc w:val="center"/>
        <w:spacing w:after="240"/>
        <w:rPr>
          <w:b/>
        </w:rPr>
      </w:pPr>
      <w:r>
        <w:rPr>
          <w:b/>
        </w:rPr>
        <w:t xml:space="preserve">ОТЧЕТ ОБ ИСПОЛЬЗОВАНИИ ЗЕМЕЛЬНОГО УЧАСТКА,</w:t>
      </w:r>
      <w:r>
        <w:rPr>
          <w:b/>
        </w:rPr>
        <w:br/>
        <w:t xml:space="preserve">ПРЕДОСТАВЛЕННОГО В АРЕНДУ</w:t>
      </w:r>
    </w:p>
    <w:p>
      <w:pPr>
        <w:ind w:left="4962"/>
        <w:spacing w:after="240"/>
        <w:rPr>
          <w:rFonts w:eastAsia="Times New Roman"/>
        </w:rPr>
      </w:pPr>
      <w:r>
        <w:rPr>
          <w:rFonts w:eastAsia="Times New Roman"/>
        </w:rPr>
        <w:t xml:space="preserve">В министерство имущественных отношений Ставропольского края</w:t>
      </w:r>
    </w:p>
    <w:p>
      <w:pPr>
        <w:rPr>
          <w:rFonts w:eastAsia="Times New Roman"/>
          <w:u w:val="single"/>
        </w:rPr>
      </w:pPr>
      <w:r>
        <w:rPr>
          <w:rFonts w:eastAsia="Times New Roman"/>
          <w:u w:val="single"/>
        </w:rPr>
        <w:t xml:space="preserve">Я,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  <w:t xml:space="preserve">,</w:t>
      </w:r>
    </w:p>
    <w:p>
      <w:pPr>
        <w:jc w:val="center"/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(фамилия, имя, отчество (при наличии) лица, представившего отчет, наименование Арендатора)</w:t>
      </w:r>
    </w:p>
    <w:p>
      <w:r>
        <w:rPr>
          <w:rFonts w:eastAsia="Times New Roman"/>
        </w:rPr>
        <w:t xml:space="preserve">паспорт или иной документ, удостоверяющий личность: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pPr>
        <w:rPr>
          <w:rFonts w:eastAsia="Times New Roman"/>
          <w:u w:val="single"/>
        </w:rPr>
      </w:pP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pPr>
        <w:jc w:val="center"/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(серия и номер, дата выдачи и орган, выдавший паспорт или иной документ, удостоверяющий личность)</w:t>
      </w:r>
    </w:p>
    <w:p>
      <w:r>
        <w:rPr>
          <w:rFonts w:eastAsia="Times New Roman"/>
        </w:rPr>
        <w:t xml:space="preserve">зарегистрированный по адресу: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pPr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(адрес места регистрации, почтовый адрес для связи с лицом, представившим отчет об использовании земельного участка)</w:t>
      </w:r>
    </w:p>
    <w:p>
      <w:r>
        <w:rPr>
          <w:rFonts w:eastAsia="Times New Roman"/>
        </w:rPr>
        <w:t xml:space="preserve">адрес электронной почты лица, представившего отчет об использовании земельного участка, телефон: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pPr>
        <w:spacing w:after="240"/>
      </w:pP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r>
        <w:rPr>
          <w:rFonts w:eastAsia="Times New Roman"/>
          <w:b/>
        </w:rPr>
        <w:t xml:space="preserve">сообщаю сведения об использовании земельного участка, </w:t>
      </w:r>
      <w:r>
        <w:rPr>
          <w:rFonts w:eastAsia="Times New Roman"/>
        </w:rPr>
        <w:t xml:space="preserve">предоставленного в аренду в соответствии с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 Земельного кодекса Российской Федерации: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  <w:t xml:space="preserve">,</w:t>
      </w:r>
    </w:p>
    <w:p>
      <w:pPr>
        <w:jc w:val="center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(кадастровый номер земельного участка или кадастровые номера земельных участков, из которых</w:t>
      </w:r>
      <w:r>
        <w:rPr>
          <w:rFonts w:eastAsia="Times New Roman"/>
          <w:sz w:val="20"/>
          <w:szCs w:val="20"/>
        </w:rPr>
        <w:br/>
        <w:t xml:space="preserve">в соответствии со схемой размещения земельного участка предусмотрено образование соответствующего земельного </w:t>
      </w:r>
      <w:r>
        <w:rPr>
          <w:rFonts w:eastAsia="Times New Roman"/>
          <w:sz w:val="20"/>
          <w:szCs w:val="20"/>
        </w:rPr>
        <w:t xml:space="preserve">участка, в случае, если</w:t>
      </w:r>
      <w:r>
        <w:rPr>
          <w:rFonts w:eastAsia="Times New Roman"/>
          <w:sz w:val="20"/>
          <w:szCs w:val="20"/>
        </w:rPr>
        <w:t xml:space="preserve"> сведения о таких земельных участках внесены в Единый государственный реестр недвижимости)</w:t>
      </w:r>
    </w:p>
    <w:p>
      <w:r>
        <w:rPr>
          <w:rFonts w:eastAsia="Times New Roman"/>
        </w:rPr>
        <w:t xml:space="preserve">реквизиты договора аренды земельного участка: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pPr>
        <w:jc w:val="center"/>
        <w:rPr>
          <w:rFonts w:eastAsia="Times New Roman"/>
          <w:sz w:val="20"/>
          <w:szCs w:val="20"/>
          <w:vertAlign w:val="superscript"/>
        </w:rPr>
      </w:pPr>
      <w:r>
        <w:rPr>
          <w:rFonts w:eastAsia="Times New Roman"/>
          <w:sz w:val="20"/>
          <w:szCs w:val="20"/>
          <w:vertAlign w:val="superscript"/>
        </w:rPr>
        <w:t xml:space="preserve">(дата, номер)</w:t>
      </w:r>
    </w:p>
    <w:p>
      <w:pPr>
        <w:keepNext/>
      </w:pPr>
      <w:r>
        <w:rPr>
          <w:rFonts w:eastAsia="Times New Roman"/>
        </w:rPr>
        <w:t xml:space="preserve">кому </w:t>
      </w:r>
      <w:r>
        <w:rPr>
          <w:rFonts w:eastAsia="Times New Roman"/>
          <w:vertAlign w:val="superscript"/>
        </w:rPr>
        <w:footnoteReference w:id="2"/>
      </w:r>
      <w:r>
        <w:rPr>
          <w:rFonts w:eastAsia="Times New Roman"/>
        </w:rPr>
        <w:t xml:space="preserve">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</w:rPr>
        <w:t xml:space="preserve">,</w:t>
      </w:r>
    </w:p>
    <w:p>
      <w:pPr>
        <w:jc w:val="center"/>
        <w:keepNext/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(фамилия, имя, отчество (при наличии) граждан Российской Федерации, наименование Арендаторов – в случае совместного использования земельного участка)</w:t>
      </w:r>
    </w:p>
    <w:p>
      <w:r>
        <w:rPr>
          <w:rFonts w:eastAsia="Times New Roman"/>
        </w:rPr>
        <w:t xml:space="preserve">вид разрешенного использования: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  <w:t xml:space="preserve">,</w:t>
      </w:r>
    </w:p>
    <w:p>
      <w:pPr>
        <w:jc w:val="center"/>
      </w:pPr>
      <w:r>
        <w:rPr>
          <w:rFonts w:eastAsia="Times New Roman"/>
          <w:sz w:val="20"/>
          <w:szCs w:val="20"/>
          <w:vertAlign w:val="superscript"/>
        </w:rPr>
        <w:t xml:space="preserve">(указывается(</w:t>
      </w:r>
      <w:r>
        <w:rPr>
          <w:rFonts w:eastAsia="Times New Roman"/>
          <w:sz w:val="20"/>
          <w:szCs w:val="20"/>
          <w:vertAlign w:val="superscript"/>
        </w:rPr>
        <w:t xml:space="preserve">ются</w:t>
      </w:r>
      <w:r>
        <w:rPr>
          <w:rFonts w:eastAsia="Times New Roman"/>
          <w:sz w:val="20"/>
          <w:szCs w:val="20"/>
          <w:vertAlign w:val="superscript"/>
        </w:rPr>
        <w:t xml:space="preserve">) непосредственно используемый(</w:t>
      </w:r>
      <w:r>
        <w:rPr>
          <w:rFonts w:eastAsia="Times New Roman"/>
          <w:sz w:val="20"/>
          <w:szCs w:val="20"/>
          <w:vertAlign w:val="superscript"/>
        </w:rPr>
        <w:t xml:space="preserve">ые</w:t>
      </w:r>
      <w:r>
        <w:rPr>
          <w:rFonts w:eastAsia="Times New Roman"/>
          <w:sz w:val="20"/>
          <w:szCs w:val="20"/>
          <w:vertAlign w:val="superscript"/>
        </w:rPr>
        <w:t xml:space="preserve">) вид (виды) разрешенного использования земельного участка </w:t>
      </w:r>
      <w:r>
        <w:rPr>
          <w:rFonts w:eastAsia="Times New Roman"/>
          <w:sz w:val="20"/>
          <w:szCs w:val="20"/>
          <w:vertAlign w:val="superscript"/>
        </w:rPr>
        <w:footnoteReference w:id="3"/>
      </w:r>
      <w:r>
        <w:rPr>
          <w:rFonts w:eastAsia="Times New Roman"/>
          <w:sz w:val="20"/>
          <w:szCs w:val="20"/>
          <w:vertAlign w:val="superscript"/>
        </w:rPr>
        <w:t xml:space="preserve">)</w:t>
      </w:r>
    </w:p>
    <w:p>
      <w:r>
        <w:rPr>
          <w:rFonts w:eastAsia="Times New Roman"/>
        </w:rPr>
        <w:t xml:space="preserve">осуществляемый(</w:t>
      </w:r>
      <w:r>
        <w:rPr>
          <w:rFonts w:eastAsia="Times New Roman"/>
        </w:rPr>
        <w:t xml:space="preserve">ые</w:t>
      </w:r>
      <w:r>
        <w:rPr>
          <w:rFonts w:eastAsia="Times New Roman"/>
        </w:rPr>
        <w:t xml:space="preserve">) вид (виды) деятельности: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pPr>
        <w:jc w:val="center"/>
        <w:rPr>
          <w:rFonts w:eastAsia="Times New Roman"/>
          <w:vertAlign w:val="superscript"/>
        </w:rPr>
      </w:pPr>
      <w:r>
        <w:rPr>
          <w:rFonts w:eastAsia="Times New Roman"/>
          <w:vertAlign w:val="superscript"/>
        </w:rPr>
        <w:t xml:space="preserve">(указывается(</w:t>
      </w:r>
      <w:r>
        <w:rPr>
          <w:rFonts w:eastAsia="Times New Roman"/>
          <w:vertAlign w:val="superscript"/>
        </w:rPr>
        <w:t xml:space="preserve">ются</w:t>
      </w:r>
      <w:r>
        <w:rPr>
          <w:rFonts w:eastAsia="Times New Roman"/>
          <w:vertAlign w:val="superscript"/>
        </w:rPr>
        <w:t xml:space="preserve">) непосредственно осуществляемый(</w:t>
      </w:r>
      <w:r>
        <w:rPr>
          <w:rFonts w:eastAsia="Times New Roman"/>
          <w:vertAlign w:val="superscript"/>
        </w:rPr>
        <w:t xml:space="preserve">ые</w:t>
      </w:r>
      <w:r>
        <w:rPr>
          <w:rFonts w:eastAsia="Times New Roman"/>
          <w:vertAlign w:val="superscript"/>
        </w:rPr>
        <w:t xml:space="preserve">) вид (виды) деятельности)</w:t>
      </w:r>
    </w:p>
    <w:p>
      <w:pPr>
        <w:jc w:val="both"/>
      </w:pPr>
      <w:r>
        <w:rPr>
          <w:rFonts w:eastAsia="Times New Roman"/>
        </w:rPr>
        <w:t xml:space="preserve">основание(</w:t>
      </w:r>
      <w:r>
        <w:rPr>
          <w:rFonts w:eastAsia="Times New Roman"/>
        </w:rPr>
        <w:t xml:space="preserve">ия</w:t>
      </w:r>
      <w:r>
        <w:rPr>
          <w:rFonts w:eastAsia="Times New Roman"/>
        </w:rPr>
        <w:t xml:space="preserve">) осуществления вида (видов) деятельности, с учетом требований, предусмотренных законодательством Российской Федерации (получение специального разрешения (лицензии), членство в саморегулируемой организации, получение свидетельства саморегулируемой организации о допуске к определенному виду работ, наличие заключенного с органом государственной власти или органом местного самоуправления соглашения о выполнении определенных работ, об оказании определенных услуг, направление в органы государственной власти уведомления о начале осуществления отдельных видов предпринимательской деятельности, наличие регистрации физического лица в качестве индивидуального предпринимателя и другие требования), с указанием реквизитов выданного компетентным органом соответствующего документа (вид документа, дата, номер, срок действия, прочие), позволяющего осуществлять вид (виды) деятельности: </w:t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  <w:r>
        <w:rPr>
          <w:rFonts w:eastAsia="Times New Roman"/>
          <w:u w:val="single"/>
        </w:rPr>
        <w:tab/>
      </w:r>
    </w:p>
    <w:p>
      <w:r>
        <w:rPr>
          <w:rFonts w:eastAsia="Times New Roman"/>
          <w:b/>
        </w:rPr>
        <w:t xml:space="preserve">Сведения об использовании земельного участка в соответствии</w:t>
      </w:r>
      <w:r>
        <w:rPr>
          <w:rFonts w:eastAsia="Times New Roman"/>
          <w:b/>
        </w:rPr>
        <w:br/>
        <w:t xml:space="preserve">с выбранным(и) видом (видами) разрешенного использования земельного участка</w:t>
      </w:r>
      <w:r>
        <w:rPr>
          <w:rFonts w:eastAsia="Times New Roman"/>
          <w:b/>
          <w:vertAlign w:val="superscript"/>
        </w:rPr>
        <w:footnoteReference w:id="4"/>
      </w:r>
    </w:p>
    <w:tbl>
      <w:tblPr>
        <w:tblW w:w="93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69"/>
        <w:gridCol w:w="107"/>
        <w:gridCol w:w="4861"/>
        <w:gridCol w:w="107"/>
      </w:tblGrid>
      <w:tr>
        <w:tc>
          <w:tcPr>
            <w:gridSpan w:val="4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9344" w:type="dxa"/>
          </w:tcPr>
          <w:p>
            <w:pPr>
              <w:jc w:val="center"/>
            </w:pPr>
            <w:r>
              <w:rPr>
                <w:rFonts w:eastAsia="Times New Roman"/>
              </w:rPr>
              <w:t xml:space="preserve">1. Для земельных участков с выбранным(и) видом (видами) </w:t>
            </w:r>
            <w:r>
              <w:rPr>
                <w:rFonts w:eastAsia="Times New Roman"/>
              </w:rPr>
              <w:br/>
              <w:t xml:space="preserve">разрешенного использования, предусматривающим(и) строительство </w:t>
            </w:r>
            <w:r>
              <w:rPr>
                <w:rFonts w:eastAsia="Times New Roman"/>
              </w:rPr>
              <w:br/>
              <w:t xml:space="preserve">объектов капитального строительства, иного недвижимого имущества </w:t>
            </w:r>
            <w:r>
              <w:rPr>
                <w:rFonts w:eastAsia="Times New Roman"/>
              </w:rPr>
              <w:br/>
              <w:t xml:space="preserve">(далее – объекты недвижимости)</w:t>
            </w: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1.1. Вид, назначение, наименование, адрес (местоположение), кадастровый номер объекта недвижимости, реквизиты разрешения на строительство объекта недвижимости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jc w:val="center"/>
            </w:pPr>
            <w:r>
              <w:rPr>
                <w:rFonts w:eastAsia="Times New Roman"/>
                <w:sz w:val="20"/>
                <w:szCs w:val="20"/>
              </w:rPr>
              <w:t xml:space="preserve">(указываются: вид объекта недвижимости (здание, строение, сооружение, объект незавершенного строительства, иной объект недвижимости), назначение объекта недвижимости (жилое, нежилое), наименование объекта недвижимости </w:t>
            </w:r>
            <w:r>
              <w:rPr>
                <w:rFonts w:eastAsia="Times New Roman"/>
                <w:sz w:val="20"/>
                <w:szCs w:val="20"/>
                <w:vertAlign w:val="superscript"/>
              </w:rPr>
              <w:footnoteReference w:id="5"/>
            </w:r>
            <w:r>
              <w:rPr>
                <w:rFonts w:eastAsia="Times New Roman"/>
                <w:sz w:val="20"/>
                <w:szCs w:val="20"/>
              </w:rPr>
              <w:t xml:space="preserve">, адрес (местоположение) объекта недвижимости, кадастровый номер объекта недвижимости (при </w:t>
            </w:r>
            <w:r>
              <w:rPr>
                <w:rFonts w:eastAsia="Times New Roman"/>
                <w:sz w:val="20"/>
                <w:szCs w:val="20"/>
              </w:rPr>
              <w:t xml:space="preserve">наличии), реквизиты разрешения на строительство (номер, дата) объекта недвижимости)</w:t>
            </w: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gridSpan w:val="4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9344" w:type="dxa"/>
          </w:tcPr>
          <w:p>
            <w:pPr>
              <w:jc w:val="center"/>
            </w:pPr>
            <w:r>
              <w:rPr>
                <w:rFonts w:eastAsia="Times New Roman"/>
              </w:rPr>
              <w:t xml:space="preserve">2. Для земельных участков с выбранным(и) видом (видами) разрешенного использования, предусматривающими ведение сельского хозяйства, дачного хозяйства, садоводства, огородничества</w:t>
            </w: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</w:pPr>
            <w:r>
              <w:rPr>
                <w:rFonts w:eastAsia="Times New Roman"/>
              </w:rPr>
              <w:t xml:space="preserve">2.1. Наименование вида (видов) разрешенного использования земельного участка, с указанием его (их) кода (кодов) (числового обозначения)</w:t>
            </w:r>
            <w:r>
              <w:rPr>
                <w:rFonts w:eastAsia="Times New Roman"/>
                <w:vertAlign w:val="superscript"/>
                <w:lang w:val="en-US"/>
              </w:rPr>
              <w:footnoteReference w:id="6"/>
            </w:r>
            <w:r>
              <w:rPr>
                <w:rFonts w:eastAsia="Times New Roman"/>
              </w:rPr>
              <w:t xml:space="preserve">, описание осуществляемой хозяйственной и (или) иной деятельности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jc w:val="center"/>
            </w:pPr>
            <w:r>
              <w:rPr>
                <w:rFonts w:eastAsia="Times New Roman"/>
                <w:sz w:val="20"/>
                <w:szCs w:val="20"/>
              </w:rPr>
              <w:t xml:space="preserve">(указываются: вид (виды) разрешенного использования земельного участка, с указанием его (их) кода (кодов) (числового обозначения), описание осуществляемой хозяйственной и (или) иной деятельности</w:t>
            </w:r>
            <w:r>
              <w:rPr>
                <w:rFonts w:eastAsia="Times New Roman"/>
                <w:sz w:val="20"/>
                <w:szCs w:val="20"/>
                <w:lang w:val="en-US"/>
              </w:rPr>
              <w:t xml:space="preserve"> </w:t>
            </w:r>
            <w:r>
              <w:rPr>
                <w:rFonts w:eastAsia="Times New Roman"/>
                <w:sz w:val="20"/>
                <w:szCs w:val="20"/>
                <w:vertAlign w:val="superscript"/>
                <w:lang w:val="en-US"/>
              </w:rPr>
              <w:footnoteReference w:id="7"/>
            </w:r>
            <w:r>
              <w:rPr>
                <w:rFonts w:eastAsia="Times New Roman"/>
                <w:sz w:val="20"/>
                <w:szCs w:val="20"/>
              </w:rPr>
              <w:t xml:space="preserve">)</w:t>
            </w: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2.2. Площадь земельного участка, на которой произведены работы по возделыванию сельскохозяйственных культур, иных выращиваемых культур, и обработке почвы (в кв. м)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  <w:sz w:val="12"/>
                <w:szCs w:val="12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rPr>
                <w:rFonts w:eastAsia="Times New Roman"/>
                <w:sz w:val="12"/>
                <w:szCs w:val="12"/>
              </w:rPr>
            </w:pP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  <w:sz w:val="12"/>
                <w:szCs w:val="12"/>
              </w:rPr>
            </w:pPr>
          </w:p>
        </w:tc>
      </w:tr>
      <w:tr>
        <w:tc>
          <w:tcPr>
            <w:gridSpan w:val="4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9344" w:type="dxa"/>
          </w:tcPr>
          <w:p>
            <w:pPr>
              <w:jc w:val="center"/>
              <w:keepNext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3. Для земельных участков с выбранным(и) видом (видами) разрешенного использования, предусматривающими животноводство, скотоводство, звероводство, птицеводство, свиноводство, пчеловодство, рыбоводство</w:t>
            </w: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  <w:keepNext/>
            </w:pPr>
            <w:r>
              <w:rPr>
                <w:rFonts w:eastAsia="Times New Roman"/>
              </w:rPr>
              <w:t xml:space="preserve">3.1. Наименование вида (видов) разрешенного использования земельного участка, с указанием его (их) кода (кодов) (числового обозначения)</w:t>
            </w:r>
            <w:r>
              <w:rPr>
                <w:rFonts w:eastAsia="Times New Roman"/>
                <w:vertAlign w:val="superscript"/>
              </w:rPr>
              <w:footnoteReference w:id="8"/>
            </w:r>
            <w:r>
              <w:rPr>
                <w:rFonts w:eastAsia="Times New Roman"/>
              </w:rPr>
              <w:t xml:space="preserve">, описание осуществляемой хозяйственной и (или) иной деятельности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keepNext/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keepNext/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jc w:val="center"/>
            </w:pPr>
            <w:r>
              <w:rPr>
                <w:rFonts w:eastAsia="Times New Roman"/>
                <w:sz w:val="20"/>
                <w:szCs w:val="20"/>
              </w:rPr>
              <w:t xml:space="preserve">(указываются: вид (виды) разрешенного использования земельного участка, с указанием его (их) кода (кодов) (числового обозначения), описание осуществляемой хозяйственной и (или) иной деятельности </w:t>
            </w:r>
            <w:r>
              <w:rPr>
                <w:rFonts w:eastAsia="Times New Roman"/>
                <w:sz w:val="20"/>
                <w:szCs w:val="20"/>
                <w:vertAlign w:val="superscript"/>
              </w:rPr>
              <w:footnoteReference w:id="9"/>
            </w:r>
            <w:r>
              <w:rPr>
                <w:rFonts w:eastAsia="Times New Roman"/>
                <w:sz w:val="20"/>
                <w:szCs w:val="20"/>
              </w:rPr>
              <w:t xml:space="preserve">)</w:t>
            </w: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gridSpan w:val="4"/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9344" w:type="dxa"/>
          </w:tcPr>
          <w:p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4. Для земельных участков с иным(ми) выбранным(и) видом (видами) </w:t>
            </w:r>
            <w:r>
              <w:rPr>
                <w:rFonts w:eastAsia="Times New Roman"/>
              </w:rPr>
              <w:br/>
              <w:t xml:space="preserve">разрешенного использования</w:t>
            </w: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restart"/>
          </w:tcPr>
          <w:p>
            <w:pPr>
              <w:ind w:left="57" w:right="57"/>
            </w:pPr>
            <w:r>
              <w:rPr>
                <w:rFonts w:eastAsia="Times New Roman"/>
              </w:rPr>
              <w:t xml:space="preserve">4.1. Наименование вида (видов) разрешенного использования земельного участка, с указанием его (их) кода (кодов) (числового обозначения)</w:t>
            </w:r>
            <w:r>
              <w:rPr>
                <w:rFonts w:eastAsia="Times New Roman"/>
                <w:vertAlign w:val="superscript"/>
              </w:rPr>
              <w:footnoteReference w:id="10"/>
            </w:r>
            <w:r>
              <w:rPr>
                <w:rFonts w:eastAsia="Times New Roman"/>
              </w:rPr>
              <w:t xml:space="preserve">, описание осуществляемой хозяйственной и </w:t>
            </w:r>
            <w:r>
              <w:rPr>
                <w:rFonts w:eastAsia="Times New Roman"/>
              </w:rPr>
              <w:t xml:space="preserve">(или) иной деятельности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  <w:vAlign w:val="bottom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right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  <w:tr>
        <w:trPr>
          <w:trHeight w:val="340"/>
        </w:trPr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269" w:type="dxa"/>
            <w:vMerge w:val="continue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  <w:tc>
          <w:tcPr>
            <w:tcBorders>
              <w:top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861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(указываются: иной вид (виды) разрешенного </w:t>
            </w:r>
            <w:r>
              <w:rPr>
                <w:rFonts w:eastAsia="Times New Roman"/>
                <w:sz w:val="20"/>
                <w:szCs w:val="20"/>
              </w:rPr>
              <w:t xml:space="preserve">использования земельного участка, его (их) кода (кодов) (числового обозначения), описание осуществляемой хозяйственной и (или) иной деятельности)</w:t>
            </w:r>
          </w:p>
        </w:tc>
        <w:tc>
          <w:tcPr>
            <w:tcBorders>
              <w:right w:val="single" w:color="000000" w:sz="4" w:space="0"/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07" w:type="dxa"/>
          </w:tcPr>
          <w:p>
            <w:pPr>
              <w:rPr>
                <w:rFonts w:eastAsia="Times New Roman"/>
              </w:rPr>
            </w:pPr>
          </w:p>
        </w:tc>
      </w:tr>
    </w:tbl>
    <w:p>
      <w:pPr>
        <w:ind w:firstLine="567"/>
        <w:spacing w:before="240"/>
        <w:rPr>
          <w:rFonts w:eastAsia="Times New Roman"/>
        </w:rPr>
      </w:pPr>
      <w:r>
        <w:rPr>
          <w:rFonts w:eastAsia="Times New Roman"/>
        </w:rPr>
        <w:t xml:space="preserve">Достоверность и полноту настоящих сведений подтверждаю.</w:t>
      </w:r>
    </w:p>
    <w:tbl>
      <w:tblPr>
        <w:tblW w:w="93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"/>
        <w:gridCol w:w="454"/>
        <w:gridCol w:w="255"/>
        <w:gridCol w:w="1985"/>
        <w:gridCol w:w="397"/>
        <w:gridCol w:w="397"/>
        <w:gridCol w:w="340"/>
        <w:gridCol w:w="5330"/>
      </w:tblGrid>
      <w:tr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" w:type="dxa"/>
            <w:vAlign w:val="bottom"/>
          </w:tcPr>
          <w:p>
            <w:pPr>
              <w:jc w:val="righ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«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54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255" w:type="dxa"/>
            <w:vAlign w:val="bottom"/>
          </w:tcPr>
          <w:p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»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985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  <w:vAlign w:val="bottom"/>
          </w:tcPr>
          <w:p>
            <w:pPr>
              <w:jc w:val="righ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20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  <w:vAlign w:val="bottom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40" w:type="dxa"/>
            <w:vAlign w:val="bottom"/>
          </w:tcPr>
          <w:p>
            <w:pPr>
              <w:ind w:left="57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г.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5330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454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255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5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40" w:type="dxa"/>
          </w:tcPr>
          <w:p>
            <w:pPr>
              <w:ind w:left="57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5330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(подпись лица, представляющего отчет)</w:t>
            </w:r>
          </w:p>
        </w:tc>
      </w:tr>
    </w:tbl>
    <w:p>
      <w:pPr>
        <w:ind w:firstLine="567"/>
        <w:spacing w:after="240"/>
        <w:rPr>
          <w:rFonts w:eastAsia="Times New Roman"/>
        </w:rPr>
      </w:pPr>
    </w:p>
    <w:p>
      <w:pPr>
        <w:ind w:firstLine="567"/>
        <w:jc w:val="both"/>
        <w:spacing w:after="240"/>
        <w:rPr>
          <w:rFonts w:eastAsia="Times New Roman"/>
        </w:rPr>
      </w:pPr>
      <w:r>
        <w:rPr>
          <w:rFonts w:eastAsia="Times New Roman"/>
        </w:rPr>
        <w:t xml:space="preserve">Согласие на обработку персональных данных (сбор, систематизация, накопление, хранение, уточнение (обновление, изменение), использование, распространение (в том числе передача), обезличивание, блокирование, уничтожение персональных данных, а также иные действия, необходимые для обработки персональных данных, в том числе в автоматизированном режиме, включая принятие решений на их основе, в целях предоставления государственной услуги подтверждаю.</w:t>
      </w:r>
    </w:p>
    <w:tbl>
      <w:tblPr>
        <w:tblW w:w="93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"/>
        <w:gridCol w:w="454"/>
        <w:gridCol w:w="255"/>
        <w:gridCol w:w="1985"/>
        <w:gridCol w:w="397"/>
        <w:gridCol w:w="397"/>
        <w:gridCol w:w="340"/>
        <w:gridCol w:w="5330"/>
      </w:tblGrid>
      <w:tr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" w:type="dxa"/>
            <w:vAlign w:val="bottom"/>
          </w:tcPr>
          <w:p>
            <w:pPr>
              <w:jc w:val="righ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«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454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255" w:type="dxa"/>
            <w:vAlign w:val="bottom"/>
          </w:tcPr>
          <w:p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»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1985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  <w:vAlign w:val="bottom"/>
          </w:tcPr>
          <w:p>
            <w:pPr>
              <w:jc w:val="righ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20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  <w:vAlign w:val="bottom"/>
          </w:tcPr>
          <w:p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40" w:type="dxa"/>
            <w:vAlign w:val="bottom"/>
          </w:tcPr>
          <w:p>
            <w:pPr>
              <w:ind w:left="57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г.</w:t>
            </w:r>
          </w:p>
        </w:tc>
        <w:tc>
          <w:tcPr>
            <w:tcBorders>
              <w:bottom w:val="single" w:color="000000" w:sz="4" w:space="0"/>
            </w:tcBorders>
            <w:tcMar>
              <w:left w:w="28" w:type="dxa"/>
              <w:top w:w="0" w:type="dxa"/>
              <w:right w:w="28" w:type="dxa"/>
              <w:bottom w:w="0" w:type="dxa"/>
            </w:tcMar>
            <w:tcW w:w="5330" w:type="dxa"/>
            <w:vAlign w:val="bottom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454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255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1985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97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340" w:type="dxa"/>
          </w:tcPr>
          <w:p>
            <w:pPr>
              <w:ind w:left="57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Mar>
              <w:left w:w="28" w:type="dxa"/>
              <w:top w:w="0" w:type="dxa"/>
              <w:right w:w="28" w:type="dxa"/>
              <w:bottom w:w="0" w:type="dxa"/>
            </w:tcMar>
            <w:tcW w:w="5330" w:type="dxa"/>
          </w:tcPr>
          <w:p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(подпись лица, представляющего отчет)</w:t>
            </w:r>
          </w:p>
        </w:tc>
      </w:tr>
    </w:tbl>
    <w:p>
      <w:pPr>
        <w:rPr>
          <w:rFonts w:eastAsia="Times New Roman"/>
        </w:rPr>
      </w:pPr>
    </w:p>
    <w:bookmarkEnd w:id="4"/>
    <w:p>
      <w:r>
        <w:br w:type="page"/>
      </w:r>
    </w:p>
    <w:p>
      <w:pPr>
        <w:pStyle w:val="Standard"/>
        <w:jc w:val="right"/>
      </w:pPr>
      <w:bookmarkStart w:id="5" w:name="_Hlk132991857"/>
      <w:r>
        <w:t xml:space="preserve">Приложение 3</w:t>
      </w:r>
    </w:p>
    <w:p>
      <w:pPr>
        <w:pStyle w:val="Standard"/>
        <w:jc w:val="right"/>
      </w:pPr>
      <w:r>
        <w:t xml:space="preserve">Выписка ЕГРН</w:t>
      </w:r>
    </w:p>
    <w:p>
      <w:r>
        <w:br w:type="page"/>
      </w:r>
    </w:p>
    <w:p>
      <w:pPr>
        <w:pStyle w:val="22"/>
        <w:ind w:left="1124" w:hanging="1124"/>
        <w:jc w:val="right"/>
      </w:pPr>
      <w:r>
        <w:t xml:space="preserve">Приложение № 4</w:t>
      </w:r>
    </w:p>
    <w:p>
      <w:pPr>
        <w:pStyle w:val="ConsPlusNormal"/>
        <w:ind w:left="1124" w:hanging="1124"/>
        <w:jc w:val="right"/>
        <w:spacing w:lineRule="exact" w:line="240"/>
      </w:pPr>
      <w:r>
        <w:t xml:space="preserve">                   к договору аренды </w:t>
      </w:r>
      <w:r>
        <w:t xml:space="preserve">земельного                                                                                                        участка</w:t>
      </w:r>
      <w:r>
        <w:rPr>
          <w:b/>
        </w:rPr>
        <w:t xml:space="preserve"> </w:t>
      </w:r>
      <w:r>
        <w:t xml:space="preserve">№ ____</w:t>
      </w:r>
    </w:p>
    <w:p>
      <w:pPr>
        <w:pStyle w:val="22"/>
        <w:jc w:val="right"/>
        <w:widowControl w:val="off"/>
      </w:pPr>
      <w:r>
        <w:t xml:space="preserve">                   от ______ года          </w:t>
      </w:r>
    </w:p>
    <w:p>
      <w:pPr>
        <w:ind w:left="5245"/>
        <w:jc w:val="center"/>
        <w:spacing w:lineRule="exact" w:line="240"/>
        <w:rPr>
          <w:rFonts w:ascii="Times New Roman" w:hAnsi="Times New Roman" w:cs="Times New Roman"/>
        </w:rPr>
      </w:pPr>
    </w:p>
    <w:p>
      <w:pPr>
        <w:jc w:val="center"/>
        <w:spacing w:lineRule="exact" w:line="240"/>
        <w:rPr>
          <w:rFonts w:ascii="Times New Roman" w:hAnsi="Times New Roman" w:cs="Times New Roman" w:eastAsia="PT Astra Serif"/>
          <w:b/>
        </w:rPr>
      </w:pPr>
    </w:p>
    <w:p>
      <w:pPr>
        <w:jc w:val="center"/>
        <w:spacing w:lineRule="exact" w:line="240"/>
      </w:pPr>
      <w:r>
        <w:rPr>
          <w:rFonts w:ascii="Times New Roman" w:hAnsi="Times New Roman" w:cs="Times New Roman" w:eastAsia="PT Astra Serif"/>
          <w:b/>
        </w:rPr>
        <w:t xml:space="preserve">РАСЧЕТ НОРМЫ НАГРУЗКИ НА ЗЕМЕЛЬНЫЙ УЧАСТОК</w:t>
      </w:r>
    </w:p>
    <w:p>
      <w:pPr>
        <w:jc w:val="center"/>
        <w:spacing w:lineRule="exact" w:line="240"/>
      </w:pPr>
      <w:r>
        <w:rPr>
          <w:rFonts w:ascii="Times New Roman" w:hAnsi="Times New Roman" w:cs="Times New Roman" w:eastAsia="PT Astra Serif"/>
        </w:rPr>
        <w:t xml:space="preserve">(на основании норм нагрузки на пастбища Ставропольского края, указанных в приказе Министерства сельского хозяйства Ставропольского края</w:t>
      </w:r>
    </w:p>
    <w:p>
      <w:pPr>
        <w:jc w:val="center"/>
        <w:spacing w:lineRule="exact" w:line="240"/>
      </w:pPr>
      <w:r>
        <w:rPr>
          <w:rFonts w:ascii="Times New Roman" w:hAnsi="Times New Roman" w:cs="Times New Roman" w:eastAsia="PT Astra Serif"/>
        </w:rPr>
        <w:t xml:space="preserve">от 11 мая 2016 года № 205 «Об установлении норм нагрузки на пастбища на территории Ставропольского края»)</w:t>
      </w: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</w:rPr>
      </w:pPr>
    </w:p>
    <w:tbl>
      <w:tblPr>
        <w:tblW w:w="9356" w:type="dxa"/>
        <w:tblInd w:w="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59"/>
        <w:gridCol w:w="1329"/>
        <w:gridCol w:w="2004"/>
        <w:gridCol w:w="2005"/>
        <w:gridCol w:w="1959"/>
      </w:tblGrid>
      <w:tr>
        <w:trPr>
          <w:trHeight w:val="1981"/>
        </w:trPr>
        <w:tc>
          <w:tcPr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59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Кадастровый номер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1329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Площадь, кв.м.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04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Городской/</w:t>
            </w:r>
          </w:p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муниципальный округ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05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Норма нагрузки сельскохозяйственных животных на 1 га площади пастбищ (условных голов)</w:t>
            </w:r>
          </w:p>
        </w:tc>
        <w:tc>
          <w:tcPr>
            <w:tcBorders>
              <w:left w:val="single" w:color="000000" w:sz="4" w:space="0"/>
              <w:top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1959" w:type="dxa"/>
          </w:tcPr>
          <w:p>
            <w:pPr>
              <w:pStyle w:val="Standard"/>
              <w:jc w:val="center"/>
            </w:pPr>
            <w:r>
              <w:rPr>
                <w:rFonts w:ascii="Times New Roman" w:hAnsi="Times New Roman" w:cs="Times New Roman" w:eastAsia="PT Astra Serif"/>
                <w:b/>
              </w:rPr>
              <w:t xml:space="preserve">Максимально допустимое количество голов на указанном земельном участке</w:t>
            </w:r>
          </w:p>
        </w:tc>
      </w:tr>
      <w:tr>
        <w:trPr>
          <w:trHeight w:val="595"/>
        </w:trPr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59" w:type="dxa"/>
          </w:tcPr>
          <w:p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1329" w:type="dxa"/>
          </w:tcPr>
          <w:p>
            <w:pPr>
              <w:pStyle w:val="Standard"/>
              <w:jc w:val="center"/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04" w:type="dxa"/>
          </w:tcPr>
          <w:p>
            <w:pPr>
              <w:pStyle w:val="Standard"/>
              <w:jc w:val="center"/>
            </w:pPr>
          </w:p>
        </w:tc>
        <w:tc>
          <w:tcPr>
            <w:tcBorders>
              <w:lef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2005" w:type="dxa"/>
          </w:tcPr>
          <w:p>
            <w:pPr>
              <w:pStyle w:val="Standard"/>
              <w:jc w:val="center"/>
            </w:pPr>
          </w:p>
        </w:tc>
        <w:tc>
          <w:tcPr>
            <w:tcBorders>
              <w:left w:val="single" w:color="000000" w:sz="4" w:space="0"/>
              <w:right w:val="single" w:color="000000" w:sz="4" w:space="0"/>
              <w:bottom w:val="single" w:color="000000" w:sz="4" w:space="0"/>
            </w:tcBorders>
            <w:tcMar>
              <w:left w:w="108" w:type="dxa"/>
              <w:top w:w="55" w:type="dxa"/>
              <w:right w:w="108" w:type="dxa"/>
              <w:bottom w:w="55" w:type="dxa"/>
            </w:tcMar>
            <w:tcW w:w="1959" w:type="dxa"/>
          </w:tcPr>
          <w:p>
            <w:pPr>
              <w:pStyle w:val="Standard"/>
              <w:jc w:val="center"/>
            </w:pPr>
          </w:p>
        </w:tc>
      </w:tr>
    </w:tbl>
    <w:p>
      <w:pPr>
        <w:pStyle w:val="Standard"/>
        <w:ind w:left="-142"/>
        <w:jc w:val="both"/>
        <w:rPr>
          <w:rFonts w:ascii="Times New Roman" w:hAnsi="Times New Roman" w:cs="Times New Roman" w:eastAsia="Times New Roman"/>
        </w:rPr>
      </w:pPr>
    </w:p>
    <w:p>
      <w:pPr>
        <w:pStyle w:val="Standard"/>
        <w:ind w:firstLine="709"/>
        <w:jc w:val="both"/>
      </w:pPr>
      <w:r>
        <w:rPr>
          <w:rFonts w:ascii="Times New Roman" w:hAnsi="Times New Roman" w:cs="Times New Roman" w:eastAsia="PT Astra Serif"/>
        </w:rPr>
        <w:t xml:space="preserve">*При расчете нормы нагрузки сельскохозяйственных животных на единицу площади пастбищ используются следующие коэффициенты перевода сельскохозяйственных животных в условные головы: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коровы, быки-производители, рабочие волы - 1,0;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прочий крупный рогатый скот - 0,6;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овцы и козы (без овец романовской породы) - 0,1;</w:t>
      </w:r>
    </w:p>
    <w:p>
      <w:pPr>
        <w:pStyle w:val="Standard"/>
        <w:ind w:firstLine="709"/>
        <w:jc w:val="both"/>
      </w:pPr>
      <w:r>
        <w:rPr>
          <w:rFonts w:ascii="Times New Roman" w:hAnsi="Times New Roman" w:cs="Times New Roman" w:eastAsia="PT Astra Serif"/>
        </w:rPr>
        <w:t xml:space="preserve">овцы романовской породы - 0,3;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лошади, верблюды, ослы, мулы - 1,0;</w:t>
      </w:r>
    </w:p>
    <w:p>
      <w:pPr>
        <w:pStyle w:val="Standard"/>
        <w:ind w:left="-142" w:firstLine="851"/>
        <w:jc w:val="both"/>
      </w:pPr>
      <w:r>
        <w:rPr>
          <w:rFonts w:ascii="Times New Roman" w:hAnsi="Times New Roman" w:cs="Times New Roman" w:eastAsia="PT Astra Serif"/>
        </w:rPr>
        <w:t xml:space="preserve">птица всех видов - 0,02.</w:t>
      </w: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</w:rPr>
      </w:pPr>
    </w:p>
    <w:p>
      <w:pPr>
        <w:pStyle w:val="Standard"/>
        <w:jc w:val="both"/>
        <w:rPr>
          <w:color w:val="auto"/>
        </w:rPr>
      </w:pPr>
      <w:r>
        <w:rPr>
          <w:rFonts w:ascii="Times New Roman" w:hAnsi="Times New Roman" w:cs="Times New Roman" w:eastAsia="PT Astra Serif"/>
        </w:rPr>
        <w:t xml:space="preserve">Расчет произведен </w:t>
      </w:r>
      <w:r>
        <w:rPr>
          <w:rFonts w:ascii="Times New Roman" w:hAnsi="Times New Roman" w:cs="Times New Roman" w:eastAsia="PT Astra Serif"/>
          <w:color w:val="auto"/>
        </w:rPr>
        <w:t xml:space="preserve">«___» </w:t>
      </w:r>
      <w:r>
        <w:rPr>
          <w:rFonts w:ascii="Times New Roman" w:hAnsi="Times New Roman" w:cs="Times New Roman" w:eastAsia="PT Astra Serif"/>
          <w:color w:val="auto"/>
        </w:rPr>
        <w:t xml:space="preserve">______ </w:t>
      </w:r>
      <w:r>
        <w:rPr>
          <w:rFonts w:ascii="Times New Roman" w:hAnsi="Times New Roman" w:cs="Times New Roman" w:eastAsia="PT Astra Serif"/>
          <w:color w:val="auto"/>
        </w:rPr>
        <w:t xml:space="preserve">202</w:t>
      </w:r>
      <w:r>
        <w:rPr>
          <w:rFonts w:ascii="Times New Roman" w:hAnsi="Times New Roman" w:cs="Times New Roman" w:eastAsia="PT Astra Serif"/>
          <w:color w:val="auto"/>
        </w:rPr>
        <w:t xml:space="preserve">3</w:t>
      </w:r>
      <w:r>
        <w:rPr>
          <w:rFonts w:ascii="Times New Roman" w:hAnsi="Times New Roman" w:cs="Times New Roman" w:eastAsia="PT Astra Serif"/>
          <w:color w:val="auto"/>
        </w:rPr>
        <w:t xml:space="preserve"> года:</w:t>
      </w: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jc w:val="both"/>
        <w:rPr>
          <w:color w:val="auto"/>
        </w:rPr>
      </w:pPr>
      <w:r>
        <w:rPr>
          <w:rFonts w:ascii="Times New Roman" w:hAnsi="Times New Roman" w:cs="Times New Roman" w:eastAsia="PT Astra Serif"/>
          <w:color w:val="auto"/>
        </w:rPr>
        <w:t xml:space="preserve">Директор ГКУ СК</w:t>
      </w:r>
      <w:r>
        <w:rPr>
          <w:rFonts w:ascii="Times New Roman" w:hAnsi="Times New Roman" w:cs="Times New Roman" w:eastAsia="Times New Roman"/>
          <w:color w:val="auto"/>
        </w:rPr>
        <w:t xml:space="preserve"> </w:t>
      </w:r>
      <w:r>
        <w:rPr>
          <w:rFonts w:ascii="Times New Roman" w:hAnsi="Times New Roman" w:cs="Times New Roman" w:eastAsia="PT Astra Serif"/>
          <w:color w:val="auto"/>
        </w:rPr>
        <w:t xml:space="preserve">«ЗФСК»</w:t>
      </w:r>
      <w:r>
        <w:rPr>
          <w:rFonts w:ascii="Times New Roman" w:hAnsi="Times New Roman" w:cs="Times New Roman" w:eastAsia="PT Astra Serif"/>
          <w:color w:val="auto"/>
        </w:rPr>
        <w:tab/>
      </w:r>
      <w:r>
        <w:rPr>
          <w:rFonts w:ascii="Times New Roman" w:hAnsi="Times New Roman" w:cs="Times New Roman" w:eastAsia="PT Astra Serif"/>
          <w:color w:val="auto"/>
        </w:rPr>
        <w:tab/>
        <w:t xml:space="preserve">         </w:t>
      </w:r>
      <w:r>
        <w:rPr>
          <w:rFonts w:ascii="Times New Roman" w:hAnsi="Times New Roman" w:cs="Times New Roman" w:eastAsia="PT Astra Serif"/>
          <w:color w:val="auto"/>
        </w:rPr>
        <w:tab/>
        <w:t xml:space="preserve">                                                        Д.В. Винокурова</w:t>
      </w: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ind w:left="-142"/>
        <w:jc w:val="both"/>
        <w:rPr>
          <w:rFonts w:ascii="Times New Roman" w:hAnsi="Times New Roman" w:cs="Times New Roman" w:eastAsia="Times New Roman"/>
          <w:color w:val="auto"/>
        </w:rPr>
      </w:pPr>
    </w:p>
    <w:p>
      <w:pPr>
        <w:pStyle w:val="Standard"/>
        <w:ind w:left="-142"/>
        <w:jc w:val="both"/>
        <w:rPr>
          <w:color w:val="auto"/>
        </w:rPr>
      </w:pPr>
      <w:r>
        <w:rPr>
          <w:rFonts w:ascii="Times New Roman" w:hAnsi="Times New Roman" w:cs="Times New Roman" w:eastAsia="PT Astra Serif"/>
          <w:color w:val="auto"/>
        </w:rPr>
        <w:t xml:space="preserve">                                                                                                                               </w:t>
      </w:r>
    </w:p>
    <w:p>
      <w:pPr>
        <w:jc w:val="both"/>
        <w:rPr>
          <w:rFonts w:ascii="Times New Roman" w:hAnsi="Times New Roman" w:cs="Times New Roman"/>
          <w:color w:val="auto"/>
        </w:rPr>
      </w:pPr>
    </w:p>
    <w:p>
      <w:pPr>
        <w:jc w:val="both"/>
        <w:rPr>
          <w:rFonts w:ascii="Times New Roman" w:hAnsi="Times New Roman" w:cs="Times New Roman"/>
          <w:color w:val="auto"/>
        </w:rPr>
      </w:pPr>
    </w:p>
    <w:p>
      <w:pPr>
        <w:jc w:val="both"/>
        <w:rPr>
          <w:rFonts w:ascii="Times New Roman" w:hAnsi="Times New Roman" w:cs="Times New Roman"/>
          <w:color w:val="auto"/>
        </w:rPr>
      </w:pPr>
    </w:p>
    <w:p>
      <w:pPr>
        <w:pStyle w:val="a6"/>
        <w:rPr>
          <w:color w:val="auto"/>
        </w:rPr>
      </w:pPr>
      <w:r>
        <w:rPr>
          <w:rFonts w:ascii="Times New Roman" w:hAnsi="Times New Roman" w:cs="Times New Roman" w:eastAsia="PT Astra Serif"/>
          <w:color w:val="auto"/>
          <w:sz w:val="24"/>
          <w:szCs w:val="24"/>
        </w:rPr>
        <w:t xml:space="preserve">Исполнитель</w:t>
      </w:r>
    </w:p>
    <w:bookmarkEnd w:id="5"/>
    <w:p>
      <w:pPr>
        <w:pStyle w:val="Standard"/>
        <w:rPr>
          <w:color w:val="auto"/>
        </w:rPr>
      </w:pPr>
    </w:p>
    <w:sectPr>
      <w:pgSz w:w="11906" w:h="16838"/>
      <w:pgMar w:top="1417" w:right="851" w:bottom="1133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PT Astra Serif">
    <w:panose1 w:val="020A0603040505020204"/>
  </w:font>
  <w:font w:name="dengxian">
    <w:panose1 w:val="02000603000000000000"/>
  </w:font>
  <w:font w:name="Liberation Mono">
    <w:panose1 w:val="02070409020205020404"/>
  </w:font>
  <w:font w:name="Iosevka Term SS03">
    <w:panose1 w:val="02000509030000000004"/>
  </w:font>
  <w:font w:name="Times New Roman">
    <w:panose1 w:val="02020603050405020304"/>
  </w:font>
  <w:font w:name="serif">
    <w:panose1 w:val="02000603000000000000"/>
  </w:font>
  <w:font w:name="SimSun">
    <w:panose1 w:val="02000603000000000000"/>
  </w:font>
  <w:font w:name="DejaVu Sans">
    <w:panose1 w:val="020B0603030804020204"/>
  </w:font>
  <w:font w:name="Tempora LGC Uni">
    <w:panose1 w:val="02020603050405020304"/>
  </w:font>
  <w:font w:name="Calibri">
    <w:panose1 w:val="020F0502020204030204"/>
  </w:font>
  <w:font w:name="Cambria">
    <w:panose1 w:val="020408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id="1">
    <w:p>
      <w:pPr>
        <w:pStyle w:val="a3"/>
      </w:pPr>
      <w:r>
        <w:rPr>
          <w:rStyle w:val="a5"/>
        </w:rPr>
        <w:footnoteRef/>
      </w:r>
      <w:r>
        <w:t xml:space="preserve">Указанная формулировка подлежит включению в Договор в случае его заключения в порядке, предусмотренном п. 25 ст. 39.12 Земельного кодекса Российской Федерации.</w:t>
      </w:r>
    </w:p>
  </w:footnote>
  <w:footnote w:id="2">
    <w:p>
      <w:pPr>
        <w:pStyle w:val="a3"/>
        <w:ind w:firstLine="567"/>
      </w:pPr>
      <w:r>
        <w:rPr>
          <w:rStyle w:val="a5"/>
        </w:rPr>
        <w:footnoteRef/>
      </w:r>
      <w:r>
        <w:t xml:space="preserve"> Заполняется в случае совместного использования земельного участка гражданами Российской Федерации, и иными лицами.</w:t>
      </w:r>
    </w:p>
  </w:footnote>
  <w:footnote w:id="3">
    <w:p>
      <w:pPr>
        <w:pStyle w:val="a3"/>
        <w:ind w:firstLine="567"/>
      </w:pPr>
      <w:r>
        <w:rPr>
          <w:rStyle w:val="a5"/>
        </w:rPr>
        <w:footnoteRef/>
      </w:r>
      <w:r>
        <w:t xml:space="preserve"> Указывается(</w:t>
      </w:r>
      <w:r>
        <w:t xml:space="preserve">ются</w:t>
      </w:r>
      <w:r>
        <w:t xml:space="preserve">) используемый(</w:t>
      </w:r>
      <w:r>
        <w:t xml:space="preserve">ые</w:t>
      </w:r>
      <w:r>
        <w:t xml:space="preserve">) вид (виды) разрешенного использования земельного участка, в соответствии с классификатором видов разрешенного использования земельных участков, утвержденным приказом Минэкономразвития России от 01.09.2014 № 540 «Об утверждении классификатора видов разрешенного использования земельных участков» (зарегистрирован в Минюсте России 08.09.2014, регистрационный № 33995) с изменениями, внесенными приказами Минэкономразвития России от 30.09.2015 № 709 (зарегистрирован в Минюсте России 21.10.2015, регистрационный № 39397), от 06.10.2017 № 547 (зарегистрирован в Минюсте России 25.10.2017, регистрационный № 48683) (далее – классификатор видов разрешенного использования земельных участков), договором безвозмездного пользования земельным участком.</w:t>
      </w:r>
    </w:p>
  </w:footnote>
  <w:footnote w:id="4">
    <w:p>
      <w:pPr>
        <w:pStyle w:val="a3"/>
        <w:ind w:firstLine="567"/>
      </w:pPr>
      <w:r>
        <w:rPr>
          <w:rStyle w:val="a5"/>
        </w:rPr>
        <w:footnoteRef/>
      </w:r>
      <w:r>
        <w:t xml:space="preserve"> Сведения об использовании земельного участка в соответствии с выбранным(и) видом (видами) разрешенного использования земельного участка заполняются в соответствии с классификатором видов разрешенного использования земельных участков (далее – Сведениях об использовании). В Сведениях об использовании указываются сведения о фактическом использовании гражданином (гражданами) Российской Федерации земельного участка, предоставленного в безвозмездное пользование по истечении трех лет с даты подачи заявления о выделении земельного участка.</w:t>
      </w:r>
    </w:p>
  </w:footnote>
  <w:footnote w:id="5">
    <w:p>
      <w:pPr>
        <w:pStyle w:val="a3"/>
        <w:ind w:firstLine="567"/>
      </w:pPr>
      <w:r>
        <w:rPr>
          <w:rStyle w:val="a5"/>
        </w:rPr>
        <w:footnoteRef/>
      </w:r>
      <w:r>
        <w:rPr>
          <w:lang w:val="en-US"/>
        </w:rPr>
        <w:t xml:space="preserve"> </w:t>
      </w:r>
      <w:r>
        <w:t xml:space="preserve">Указывается наименование объекта недвижимости, который располагается на земельном участке. Для объектов капитального строительства указывается наименование объекта в соответствии с проектной документацией, для остальных объектов недвижимости – при наличии.</w:t>
      </w:r>
    </w:p>
  </w:footnote>
  <w:footnote w:id="6">
    <w:p>
      <w:pPr>
        <w:pStyle w:val="a3"/>
        <w:ind w:firstLine="567"/>
      </w:pPr>
      <w:r>
        <w:rPr>
          <w:rStyle w:val="a5"/>
        </w:rPr>
        <w:footnoteRef/>
      </w:r>
      <w:r>
        <w:rPr>
          <w:lang w:val="en-US"/>
        </w:rPr>
        <w:t xml:space="preserve"> </w:t>
      </w:r>
      <w:r>
        <w:t xml:space="preserve">В соответствии с классификатором видов разрешенного использования земельных участков.</w:t>
      </w:r>
    </w:p>
  </w:footnote>
  <w:footnote w:id="7">
    <w:p>
      <w:pPr>
        <w:pStyle w:val="a3"/>
        <w:ind w:firstLine="567"/>
      </w:pPr>
      <w:r>
        <w:rPr>
          <w:rStyle w:val="a5"/>
        </w:rPr>
        <w:footnoteRef/>
      </w:r>
      <w:r>
        <w:t xml:space="preserve"> Описывается осуществляемая хозяйственная и (или) иная деятельность. Например, в случае, если выращивается сельскохозяйственная культура и (или) иная культура, указывается ее (их) наименование.</w:t>
      </w:r>
    </w:p>
  </w:footnote>
  <w:footnote w:id="8">
    <w:p>
      <w:pPr>
        <w:pStyle w:val="a3"/>
        <w:ind w:firstLine="567"/>
      </w:pPr>
      <w:r>
        <w:rPr>
          <w:rStyle w:val="a5"/>
        </w:rPr>
        <w:footnoteRef/>
      </w:r>
      <w:r>
        <w:t xml:space="preserve"> В соответствии с классификатором видов разрешенного использования земельных участков.</w:t>
      </w:r>
    </w:p>
  </w:footnote>
  <w:footnote w:id="9">
    <w:p>
      <w:pPr>
        <w:pStyle w:val="a3"/>
        <w:ind w:firstLine="567"/>
      </w:pPr>
      <w:r>
        <w:rPr>
          <w:rStyle w:val="a5"/>
        </w:rPr>
        <w:footnoteRef/>
      </w:r>
      <w:r>
        <w:t xml:space="preserve"> Описывается осуществляемая хозяйственная и (или) иная деятельность. Например, в случае, если осуществляется разведение сельскохозяйственных животных (крупного рогатого скота, овец, коз, лошадей, верблюдов, оленей, прочие), то необходимо указать собственника сельскохозяйственных животных, площадь, занимаемую под их выпас, если рыбоводство – вид выращиваемых объектов рыбоводства (аквакультуры), площадь, занимаемую разведением и (или) содержанием, выращиванием объектов рыбоводства (аквакультуры).</w:t>
      </w:r>
    </w:p>
  </w:footnote>
  <w:footnote w:id="10">
    <w:p>
      <w:pPr>
        <w:pStyle w:val="a3"/>
        <w:ind w:firstLine="567"/>
      </w:pPr>
      <w:r>
        <w:rPr>
          <w:rStyle w:val="a5"/>
        </w:rPr>
        <w:footnoteRef/>
      </w:r>
      <w:r>
        <w:t xml:space="preserve"> В соответствии с классификатором видов разрешенного использования земельных участков.</w:t>
      </w:r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footnotePr>
    <w:footnote w:id="-1"/>
    <w:footnote w:id="0"/>
  </w:footnotePr>
  <w:endnotePr>
    <w:endnote w:id="-1"/>
    <w:endnote w:id="0"/>
  </w:endnotePr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empora LGC Uni" w:hAnsi="Tempora LGC Uni" w:cs="DejaVu Sans" w:eastAsia="SimSun"/>
        <w:color w:val="000000"/>
        <w:sz w:val="24"/>
        <w:szCs w:val="24"/>
        <w:lang w:val="ru-RU" w:bidi="hi-IN" w:eastAsia="zh-CN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Standard" w:customStyle="1">
    <w:name w:val="Standard"/>
  </w:style>
  <w:style w:type="paragraph" w:styleId="Hidden" w:customStyle="1">
    <w:name w:val="Hidden"/>
  </w:style>
  <w:style w:type="paragraph" w:styleId="TableContents" w:customStyle="1">
    <w:name w:val="Table Contents"/>
    <w:basedOn w:val="Standard"/>
    <w:pPr>
      <w:suppressLineNumbers/>
    </w:pPr>
  </w:style>
  <w:style w:type="paragraph" w:styleId="a3">
    <w:name w:val="footnote text"/>
    <w:basedOn w:val="a"/>
    <w:rPr>
      <w:rFonts w:ascii="Times New Roman" w:hAnsi="Times New Roman" w:cs="Times New Roman" w:eastAsia="Times New Roman"/>
      <w:color w:val="auto"/>
      <w:sz w:val="20"/>
      <w:szCs w:val="20"/>
      <w:lang w:bidi="ar-SA" w:eastAsia="ru-RU"/>
    </w:rPr>
    <w:pPr>
      <w:ind w:firstLine="709"/>
      <w:jc w:val="both"/>
      <w:widowControl/>
    </w:pPr>
  </w:style>
  <w:style w:type="character" w:styleId="a4" w:customStyle="1">
    <w:name w:val="Текст сноски Знак"/>
    <w:basedOn w:val="a0"/>
    <w:rPr>
      <w:rFonts w:ascii="Times New Roman" w:hAnsi="Times New Roman" w:cs="Times New Roman" w:eastAsia="Times New Roman"/>
      <w:color w:val="auto"/>
      <w:sz w:val="20"/>
      <w:szCs w:val="20"/>
      <w:lang w:bidi="ar-SA" w:eastAsia="ru-RU"/>
    </w:rPr>
  </w:style>
  <w:style w:type="character" w:styleId="a5">
    <w:name w:val="footnote reference"/>
    <w:basedOn w:val="a0"/>
    <w:rPr>
      <w:position w:val="0"/>
      <w:vertAlign w:val="superscript"/>
    </w:rPr>
  </w:style>
  <w:style w:type="paragraph" w:styleId="22" w:customStyle="1">
    <w:name w:val="Основной текст 22"/>
    <w:basedOn w:val="a"/>
    <w:rPr>
      <w:rFonts w:ascii="Times New Roman" w:hAnsi="Times New Roman" w:cs="Times New Roman" w:eastAsia="Times New Roman"/>
      <w:color w:val="auto"/>
      <w:lang w:bidi="ar-SA"/>
    </w:rPr>
    <w:pPr>
      <w:jc w:val="center"/>
      <w:widowControl/>
    </w:pPr>
  </w:style>
  <w:style w:type="paragraph" w:styleId="ConsPlusNormal" w:customStyle="1">
    <w:name w:val="ConsPlusNormal"/>
    <w:rPr>
      <w:rFonts w:ascii="Times New Roman" w:hAnsi="Times New Roman" w:cs="Times New Roman" w:eastAsia="Times New Roman"/>
      <w:color w:val="auto"/>
      <w:lang w:bidi="ar-SA"/>
    </w:rPr>
    <w:pPr>
      <w:widowControl/>
    </w:pPr>
  </w:style>
  <w:style w:type="paragraph" w:styleId="a6" w:customStyle="1">
    <w:name w:val="Текст в заданном формате"/>
    <w:basedOn w:val="a"/>
    <w:rPr>
      <w:rFonts w:ascii="Iosevka Term SS03" w:hAnsi="Iosevka Term SS03" w:cs="Iosevka Term SS03" w:eastAsia="Liberation Mono"/>
      <w:sz w:val="20"/>
      <w:szCs w:val="20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39194</Characters>
  <CharactersWithSpaces>45978</CharactersWithSpaces>
  <Company/>
  <DocSecurity>0</DocSecurity>
  <HyperlinksChanged>false</HyperlinksChanged>
  <Lines>326</Lines>
  <LinksUpToDate>false</LinksUpToDate>
  <Pages>19</Pages>
  <Paragraphs>91</Paragraphs>
  <ScaleCrop>false</ScaleCrop>
  <SharedDoc>false</SharedDoc>
  <Template>Normal</Template>
  <TotalTime>24</TotalTime>
  <Words>6875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buh2</dc:creator>
  <cp:lastModifiedBy>buh2</cp:lastModifiedBy>
  <cp:revision>3</cp:revision>
  <cp:lastPrinted>2022-12-28T15:22:00Z</cp:lastPrinted>
  <dcterms:created xsi:type="dcterms:W3CDTF">2025-08-28T07:51:00Z</dcterms:created>
  <dcterms:modified xsi:type="dcterms:W3CDTF">2026-03-31T09:40:00Z</dcterms:modified>
</cp:coreProperties>
</file>